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A1F" w:rsidRDefault="000B1A1F" w:rsidP="000B1A1F">
      <w:pPr>
        <w:jc w:val="center"/>
        <w:rPr>
          <w:rFonts w:ascii="Arial" w:hAnsi="Arial" w:cs="Arial"/>
          <w:b/>
          <w:sz w:val="24"/>
          <w:szCs w:val="24"/>
        </w:rPr>
      </w:pPr>
      <w:r w:rsidRPr="00D20D83">
        <w:rPr>
          <w:rFonts w:ascii="Arial" w:hAnsi="Arial" w:cs="Arial"/>
          <w:b/>
          <w:sz w:val="24"/>
          <w:szCs w:val="24"/>
        </w:rPr>
        <w:t>Using your understanding of the historical context, assess how convin</w:t>
      </w:r>
      <w:r>
        <w:rPr>
          <w:rFonts w:ascii="Arial" w:hAnsi="Arial" w:cs="Arial"/>
          <w:b/>
          <w:sz w:val="24"/>
          <w:szCs w:val="24"/>
        </w:rPr>
        <w:t xml:space="preserve">cing the arguments in Extracts </w:t>
      </w:r>
      <w:r w:rsidR="00136BB3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and </w:t>
      </w:r>
      <w:r w:rsidR="00136BB3">
        <w:rPr>
          <w:rFonts w:ascii="Arial" w:hAnsi="Arial" w:cs="Arial"/>
          <w:b/>
          <w:sz w:val="24"/>
          <w:szCs w:val="24"/>
        </w:rPr>
        <w:t>2</w:t>
      </w:r>
      <w:r w:rsidRPr="00D20D83">
        <w:rPr>
          <w:rFonts w:ascii="Arial" w:hAnsi="Arial" w:cs="Arial"/>
          <w:b/>
          <w:sz w:val="24"/>
          <w:szCs w:val="24"/>
        </w:rPr>
        <w:t xml:space="preserve"> are</w:t>
      </w:r>
      <w:r>
        <w:rPr>
          <w:rFonts w:ascii="Arial" w:hAnsi="Arial" w:cs="Arial"/>
          <w:b/>
          <w:sz w:val="24"/>
          <w:szCs w:val="24"/>
        </w:rPr>
        <w:t xml:space="preserve"> in relation to </w:t>
      </w:r>
      <w:r w:rsidR="00136BB3">
        <w:rPr>
          <w:rFonts w:ascii="Arial" w:hAnsi="Arial" w:cs="Arial"/>
          <w:b/>
          <w:sz w:val="24"/>
          <w:szCs w:val="24"/>
        </w:rPr>
        <w:t>the role of religion in England in the reign of Henry VII.</w:t>
      </w:r>
    </w:p>
    <w:p w:rsidR="000B1A1F" w:rsidRDefault="000B1A1F" w:rsidP="000B1A1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87A53" wp14:editId="6EE980DD">
                <wp:simplePos x="0" y="0"/>
                <wp:positionH relativeFrom="column">
                  <wp:posOffset>6401394</wp:posOffset>
                </wp:positionH>
                <wp:positionV relativeFrom="paragraph">
                  <wp:posOffset>171307</wp:posOffset>
                </wp:positionV>
                <wp:extent cx="3220872" cy="5674995"/>
                <wp:effectExtent l="0" t="0" r="17780" b="209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872" cy="5674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B1A1F" w:rsidRPr="00EA599B" w:rsidRDefault="000B1A1F" w:rsidP="000B1A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45454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54545"/>
                              </w:rPr>
                              <w:t>Knowledge to refute</w:t>
                            </w:r>
                          </w:p>
                          <w:p w:rsidR="000B1A1F" w:rsidRDefault="000B1A1F" w:rsidP="000B1A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87A5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04.05pt;margin-top:13.5pt;width:253.6pt;height:4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wjSWwIAAMMEAAAOAAAAZHJzL2Uyb0RvYy54bWysVFtv2jAUfp+0/2D5fQ1Q6AU1VKwV06Sq&#10;rdROfTaOA9EcH882JOzX77MTKG33NI0H43PxuXznO7m6bmvNtsr5ikzOhycDzpSRVFRmlfMfz4sv&#10;F5z5IEwhNBmV853y/Hr2+dNVY6dqRGvShXIMQYyfNjbn6xDsNMu8XKta+BOyysBYkqtFgOhWWeFE&#10;g+i1zkaDwVnWkCusI6m8h/a2M/JZil+WSoaHsvQqMJ1z1BbS6dK5jGc2uxLTlRN2Xcm+DPEPVdSi&#10;Mkh6CHUrgmAbV30IVVfSkacynEiqMyrLSqrUA7oZDt5187QWVqVeAI63B5j8/wsr77ePjlUFZjfk&#10;zIgaM3pWbWBfqWVQAZ/G+incniwcQws9fPd6D2Vsuy1dHf/REIMdSO8O6MZoEsrT0WhwcT7iTMI2&#10;OTsfX15OYpzs9bl1PnxTVLN4ybnD+BKqYnvnQ+e6d4nZPOmqWFRaJ2Hnb7RjW4FJgyAFNZxp4QOU&#10;OV+kX5/tzTNtWJPzs9PJIGV6Y4u5DjGXWsifHyOgem1ifpXY1tcZMeuwibfQLtseyCUVO+DoqGOi&#10;t3JRIcsdCn0UDtQDdFin8ICj1ITSqL9xtib3+2/66A9GwMpZAyrn3P/aCKfQ/3cDrlwOx+PI/SSM&#10;J+cjCO7Ysjy2mE19Q8AQdEB16Rr9g95fS0f1C7ZuHrPCJIxE7pyH/fUmdAuGrZVqPk9OYLsV4c48&#10;WRlDR8Aius/ti3C2H3cAU+5pT3oxfTf1zje+NDTfBCqrRIkIcIcqqBQFbEoiVb/VcRWP5eT1+u2Z&#10;/QEAAP//AwBQSwMEFAAGAAgAAAAhAEI5pcvfAAAADAEAAA8AAABkcnMvZG93bnJldi54bWxMj8FO&#10;wzAQRO9I/IO1SNyonaDSNI1TISSOCJFygJtrm8QlXkexm4Z+PdsTHEf7NPum2s6+Z5MdowsoIVsI&#10;YBZ1MA5bCe+757sCWEwKjeoDWgk/NsK2vr6qVGnCCd/s1KSWUQnGUknoUhpKzqPurFdxEQaLdPsK&#10;o1eJ4thyM6oTlfue50I8cK8c0odODfaps/q7OXoJBj8C6k/3cnbYaLc+vxYHPUl5ezM/boAlO6c/&#10;GC76pA41Oe3DEU1kPWUhioxYCfmKRl2IZba8B7aXsM7FCnhd8f8j6l8AAAD//wMAUEsBAi0AFAAG&#10;AAgAAAAhALaDOJL+AAAA4QEAABMAAAAAAAAAAAAAAAAAAAAAAFtDb250ZW50X1R5cGVzXS54bWxQ&#10;SwECLQAUAAYACAAAACEAOP0h/9YAAACUAQAACwAAAAAAAAAAAAAAAAAvAQAAX3JlbHMvLnJlbHNQ&#10;SwECLQAUAAYACAAAACEAtccI0lsCAADDBAAADgAAAAAAAAAAAAAAAAAuAgAAZHJzL2Uyb0RvYy54&#10;bWxQSwECLQAUAAYACAAAACEAQjmly98AAAAMAQAADwAAAAAAAAAAAAAAAAC1BAAAZHJzL2Rvd25y&#10;ZXYueG1sUEsFBgAAAAAEAAQA8wAAAMEFAAAAAA==&#10;" fillcolor="window" strokeweight=".5pt">
                <v:textbox>
                  <w:txbxContent>
                    <w:p w:rsidR="000B1A1F" w:rsidRPr="00EA599B" w:rsidRDefault="000B1A1F" w:rsidP="000B1A1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45454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54545"/>
                        </w:rPr>
                        <w:t>Knowledge to refute</w:t>
                      </w:r>
                    </w:p>
                    <w:p w:rsidR="000B1A1F" w:rsidRDefault="000B1A1F" w:rsidP="000B1A1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FDCC0" wp14:editId="4884867E">
                <wp:simplePos x="0" y="0"/>
                <wp:positionH relativeFrom="column">
                  <wp:posOffset>-472358</wp:posOffset>
                </wp:positionH>
                <wp:positionV relativeFrom="paragraph">
                  <wp:posOffset>199390</wp:posOffset>
                </wp:positionV>
                <wp:extent cx="3254375" cy="5674995"/>
                <wp:effectExtent l="0" t="0" r="22225" b="2095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4375" cy="5674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B1A1F" w:rsidRPr="00EA599B" w:rsidRDefault="000B1A1F" w:rsidP="000B1A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45454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54545"/>
                              </w:rPr>
                              <w:t>Knowledge to support</w:t>
                            </w:r>
                          </w:p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>
                            <w:bookmarkStart w:id="0" w:name="_GoBack"/>
                            <w:bookmarkEnd w:id="0"/>
                          </w:p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FDCC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-37.2pt;margin-top:15.7pt;width:256.25pt;height:44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TlCXQIAAMoEAAAOAAAAZHJzL2Uyb0RvYy54bWysVMtuGjEU3VfqP1jeNwMEQoIyRJSIqhJK&#10;IoUqa+PxhFE9vq5tmKFf32MPkFdXVVkY34fv49xz5/qmrTXbKecrMjnvn/U4U0ZSUZnnnP9YLb5c&#10;cuaDMIXQZFTO98rzm+nnT9eNnagBbUgXyjEEMX7S2JxvQrCTLPNyo2rhz8gqA2NJrhYBonvOCica&#10;RK91Nuj1LrKGXGEdSeU9tLedkU9T/LJUMtyXpVeB6ZyjtpBOl851PLPptZg8O2E3lTyUIf6hilpU&#10;BklPoW5FEGzrqg+h6ko68lSGM0l1RmVZSZV6QDf93rtuHjfCqtQLwPH2BJP/f2Hl3e7BsarA7ACP&#10;ETVmtFJtYF+pZVABn8b6CdweLRxDCz18j3oPZWy7LV0d/9EQgx2h9id0YzQJ5flgNDwfjziTsI0u&#10;xsOrq1GMk708t86Hb4pqFi85dxhfQlXslj50rkeXmM2TropFpXUS9n6uHdsJTBoEKajhTAsfoMz5&#10;Iv0O2d4804Y1Ob84H/VSpje2mOsUc62F/PkxAqrXJuZXiW2HOiNmHTbxFtp122F8xG1NxR5wOuoI&#10;6a1cVEi2RL0PwoGBQBBbFe5xlJpQIR1unG3I/f6bPvqDGLBy1oDROfe/tsIpwPDdgDJX/eEwrkAS&#10;hqPxAIJ7bVm/tphtPSdA2cf+Wpmu0T/o47V0VD9h+WYxK0zCSOTOeThe56HbMyyvVLNZcgLprQhL&#10;82hlDB1xiyCv2ifh7GHqAYS5oyP3xeTd8Dvf+NLQbBuorBIzIs4dqmBUFLAwiVuH5Y4b+VpOXi+f&#10;oOkfAAAA//8DAFBLAwQUAAYACAAAACEAVzOSyN8AAAAKAQAADwAAAGRycy9kb3ducmV2LnhtbEyP&#10;wU7DMAyG70i8Q2QkblvarUBXmk4IiSNCFA5wyxLTBhqnarJu7OkxJzhZlj/9/v56e/SDmHGKLpCC&#10;fJmBQDLBOuoUvL48LEoQMWmyegiECr4xwrY5P6t1ZcOBnnFuUyc4hGKlFfQpjZWU0fTodVyGEYlv&#10;H2HyOvE6ddJO+sDhfpCrLLuWXjviD70e8b5H89XuvQJLb4HMu3s8OWqN25yeyk8zK3V5cby7BZHw&#10;mP5g+NVndWjYaRf2ZKMYFCxuioJRBeucJwPFusxB7BRsVlc5yKaW/ys0PwAAAP//AwBQSwECLQAU&#10;AAYACAAAACEAtoM4kv4AAADhAQAAEwAAAAAAAAAAAAAAAAAAAAAAW0NvbnRlbnRfVHlwZXNdLnht&#10;bFBLAQItABQABgAIAAAAIQA4/SH/1gAAAJQBAAALAAAAAAAAAAAAAAAAAC8BAABfcmVscy8ucmVs&#10;c1BLAQItABQABgAIAAAAIQAJJTlCXQIAAMoEAAAOAAAAAAAAAAAAAAAAAC4CAABkcnMvZTJvRG9j&#10;LnhtbFBLAQItABQABgAIAAAAIQBXM5LI3wAAAAoBAAAPAAAAAAAAAAAAAAAAALcEAABkcnMvZG93&#10;bnJldi54bWxQSwUGAAAAAAQABADzAAAAwwUAAAAA&#10;" fillcolor="window" strokeweight=".5pt">
                <v:textbox>
                  <w:txbxContent>
                    <w:p w:rsidR="000B1A1F" w:rsidRPr="00EA599B" w:rsidRDefault="000B1A1F" w:rsidP="000B1A1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45454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54545"/>
                        </w:rPr>
                        <w:t>Knowledge to support</w:t>
                      </w:r>
                    </w:p>
                    <w:p w:rsidR="000B1A1F" w:rsidRDefault="000B1A1F" w:rsidP="000B1A1F"/>
                    <w:p w:rsidR="000B1A1F" w:rsidRDefault="000B1A1F" w:rsidP="000B1A1F"/>
                    <w:p w:rsidR="000B1A1F" w:rsidRDefault="000B1A1F" w:rsidP="000B1A1F">
                      <w:bookmarkStart w:id="1" w:name="_GoBack"/>
                      <w:bookmarkEnd w:id="1"/>
                    </w:p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</w:txbxContent>
                </v:textbox>
              </v:shape>
            </w:pict>
          </mc:Fallback>
        </mc:AlternateContent>
      </w:r>
    </w:p>
    <w:p w:rsidR="000B1A1F" w:rsidRDefault="000B1A1F" w:rsidP="000B1A1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19FC4" wp14:editId="4C5AD0E2">
                <wp:simplePos x="0" y="0"/>
                <wp:positionH relativeFrom="column">
                  <wp:posOffset>3045808</wp:posOffset>
                </wp:positionH>
                <wp:positionV relativeFrom="paragraph">
                  <wp:posOffset>66183</wp:posOffset>
                </wp:positionV>
                <wp:extent cx="3200400" cy="4949825"/>
                <wp:effectExtent l="0" t="0" r="19050" b="222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94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A1F" w:rsidRDefault="000B1A1F" w:rsidP="000B1A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SF UI Text" w:hAnsi=".SF UI Text"/>
                                <w:color w:val="454545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.SFUIText" w:hAnsi=".SFUIText"/>
                                <w:b/>
                                <w:bCs/>
                                <w:color w:val="454545"/>
                                <w:sz w:val="35"/>
                                <w:szCs w:val="35"/>
                              </w:rPr>
                              <w:t xml:space="preserve">Extract </w:t>
                            </w:r>
                            <w:r w:rsidR="00E8563B">
                              <w:rPr>
                                <w:rFonts w:ascii=".SFUIText" w:hAnsi=".SFUIText"/>
                                <w:b/>
                                <w:bCs/>
                                <w:color w:val="454545"/>
                                <w:sz w:val="35"/>
                                <w:szCs w:val="35"/>
                              </w:rPr>
                              <w:t>1</w:t>
                            </w:r>
                          </w:p>
                          <w:p w:rsidR="000B1A1F" w:rsidRDefault="000B1A1F" w:rsidP="000B1A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SF UI Text" w:hAnsi=".SF UI Text"/>
                                <w:color w:val="454545"/>
                                <w:sz w:val="26"/>
                                <w:szCs w:val="26"/>
                              </w:rPr>
                            </w:pPr>
                          </w:p>
                          <w:p w:rsidR="00136BB3" w:rsidRDefault="00136BB3" w:rsidP="000B1A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SF UI Text" w:hAnsi=".SF UI Text"/>
                                <w:color w:val="454545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.SF UI Text" w:hAnsi=".SF UI Text"/>
                                <w:color w:val="454545"/>
                                <w:sz w:val="26"/>
                                <w:szCs w:val="26"/>
                              </w:rPr>
                              <w:t xml:space="preserve">But above all are their riches displayed in the church treasures; for there is not a parish church in the kingdom so mean as not to possess crucifixes, candlesticks, censers [container for burning incense], patens [plate on which the communion bread is placed] and cups of silver, besides many other ornaments worthy of a cathedral church in the same metal. </w:t>
                            </w:r>
                          </w:p>
                          <w:p w:rsidR="00FA42D9" w:rsidRDefault="00FA42D9" w:rsidP="000B1A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SFUIText" w:hAnsi=".SFUIText"/>
                                <w:i/>
                                <w:iCs/>
                                <w:color w:val="454545"/>
                                <w:sz w:val="20"/>
                                <w:szCs w:val="20"/>
                              </w:rPr>
                            </w:pPr>
                          </w:p>
                          <w:p w:rsidR="00136BB3" w:rsidRDefault="00136BB3" w:rsidP="000B1A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SFUIText" w:hAnsi=".SFUIText"/>
                                <w:i/>
                                <w:iCs/>
                                <w:color w:val="454545"/>
                                <w:sz w:val="20"/>
                                <w:szCs w:val="20"/>
                              </w:rPr>
                            </w:pPr>
                          </w:p>
                          <w:p w:rsidR="000B1A1F" w:rsidRPr="000B1A1F" w:rsidRDefault="00136BB3" w:rsidP="000B1A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SF UI Text" w:hAnsi=".SF UI Text"/>
                                <w:color w:val="45454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.SFUIText" w:hAnsi=".SFUIText"/>
                                <w:i/>
                                <w:iCs/>
                                <w:color w:val="454545"/>
                                <w:sz w:val="20"/>
                                <w:szCs w:val="20"/>
                              </w:rPr>
                              <w:t>Attributed to a well-informed Italian visitor, possibly the Venetian ambassador who was himself a bishop, England 1497.</w:t>
                            </w:r>
                          </w:p>
                          <w:p w:rsidR="000B1A1F" w:rsidRPr="000B1A1F" w:rsidRDefault="000B1A1F" w:rsidP="000B1A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19FC4" id="Text Box 9" o:spid="_x0000_s1028" type="#_x0000_t202" style="position:absolute;left:0;text-align:left;margin-left:239.85pt;margin-top:5.2pt;width:252pt;height:3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UFrlwIAALoFAAAOAAAAZHJzL2Uyb0RvYy54bWysVE1PGzEQvVfqf7B8L5uEQEnEBqVBVJUQ&#10;oELF2fHaiYXtcW0nu+mvZ+zdDYFyoepld+x5M55583F+0RhNtsIHBbakw6MBJcJyqJRdlfTXw9WX&#10;M0pCZLZiGqwo6U4EejH7/Om8dlMxgjXoSniCTmyY1q6k6xjdtCgCXwvDwhE4YVEpwRsW8ehXReVZ&#10;jd6NLkaDwWlRg6+cBy5CwNvLVkln2b+UgsdbKYOIRJcUY4v56/N3mb7F7JxNV565teJdGOwfojBM&#10;WXx07+qSRUY2Xv3lyijuIYCMRxxMAVIqLnIOmM1w8Cab+zVzIueC5AS3pyn8P7f8ZnvniapKOqHE&#10;MoMlehBNJN+gIZPETu3CFEH3DmGxwWuscn8f8DIl3Uhv0h/TIahHnnd7bpMzjpfHWK3xAFUcdePJ&#10;eHI2Okl+ihdz50P8LsCQJJTUY/Eyp2x7HWIL7SHptQBaVVdK63xIDSMW2pMtw1LrmINE569Q2pK6&#10;pKfHJ4Ps+JUuud7bLzXjT114Byj0p216TuTW6sJKFLVUZCnutEgYbX8KidRmRt6JkXEu7D7OjE4o&#10;iRl9xLDDv0T1EeM2D7TIL4ONe2OjLPiWpdfUVk89tbLFYw0P8k5ibJZN7qlR3ylLqHbYQB7aAQyO&#10;Xynk+5qFeMc8Thw2Bm6ReIsfqQGLBJ1EyRr8n/fuEx4HAbWU1DjBJQ2/N8wLSvQPiyMyGY7HaeTz&#10;YXzydYQHf6hZHmrsxiwAO2eI+8rxLCZ81L0oPZhHXDbz9CqqmOX4dkljLy5iu1dwWXExn2cQDrlj&#10;8dreO55cJ5ZTnz00j8y7rs8jjsgN9LPOpm/avcUmSwvzTQSp8iwknltWO/5xQeRp6pZZ2kCH54x6&#10;WbmzZwAAAP//AwBQSwMEFAAGAAgAAAAhAM/k1tTcAAAACgEAAA8AAABkcnMvZG93bnJldi54bWxM&#10;j8FOwzAMhu9IvENkJG4sBSaalKYToMGFEwNxzposiWicqsm68vaYExzt/9Pvz+1miQOb7ZRDQgXX&#10;qwqYxT6ZgE7Bx/vzlQCWi0ajh4RWwbfNsOnOz1rdmHTCNzvvimNUgrnRCnwpY8N57r2NOq/SaJGy&#10;Q5qiLjROjptJn6g8Dvymqu541AHpgtejffK2/9odo4Lto5OuF3ryW2FCmJfPw6t7UeryYnm4B1bs&#10;Uv5g+NUndejIaZ+OaDIbFKxrWRNKQbUGRoAUt7TYK6iFlMC7lv9/ofsBAAD//wMAUEsBAi0AFAAG&#10;AAgAAAAhALaDOJL+AAAA4QEAABMAAAAAAAAAAAAAAAAAAAAAAFtDb250ZW50X1R5cGVzXS54bWxQ&#10;SwECLQAUAAYACAAAACEAOP0h/9YAAACUAQAACwAAAAAAAAAAAAAAAAAvAQAAX3JlbHMvLnJlbHNQ&#10;SwECLQAUAAYACAAAACEAINlBa5cCAAC6BQAADgAAAAAAAAAAAAAAAAAuAgAAZHJzL2Uyb0RvYy54&#10;bWxQSwECLQAUAAYACAAAACEAz+TW1NwAAAAKAQAADwAAAAAAAAAAAAAAAADxBAAAZHJzL2Rvd25y&#10;ZXYueG1sUEsFBgAAAAAEAAQA8wAAAPoFAAAAAA==&#10;" fillcolor="white [3201]" strokeweight=".5pt">
                <v:textbox>
                  <w:txbxContent>
                    <w:p w:rsidR="000B1A1F" w:rsidRDefault="000B1A1F" w:rsidP="000B1A1F">
                      <w:pPr>
                        <w:pStyle w:val="NormalWeb"/>
                        <w:spacing w:before="0" w:beforeAutospacing="0" w:after="0" w:afterAutospacing="0"/>
                        <w:rPr>
                          <w:rFonts w:ascii=".SF UI Text" w:hAnsi=".SF UI Text"/>
                          <w:color w:val="454545"/>
                          <w:sz w:val="26"/>
                          <w:szCs w:val="26"/>
                        </w:rPr>
                      </w:pPr>
                      <w:r>
                        <w:rPr>
                          <w:rFonts w:ascii=".SFUIText" w:hAnsi=".SFUIText"/>
                          <w:b/>
                          <w:bCs/>
                          <w:color w:val="454545"/>
                          <w:sz w:val="35"/>
                          <w:szCs w:val="35"/>
                        </w:rPr>
                        <w:t xml:space="preserve">Extract </w:t>
                      </w:r>
                      <w:r w:rsidR="00E8563B">
                        <w:rPr>
                          <w:rFonts w:ascii=".SFUIText" w:hAnsi=".SFUIText"/>
                          <w:b/>
                          <w:bCs/>
                          <w:color w:val="454545"/>
                          <w:sz w:val="35"/>
                          <w:szCs w:val="35"/>
                        </w:rPr>
                        <w:t>1</w:t>
                      </w:r>
                    </w:p>
                    <w:p w:rsidR="000B1A1F" w:rsidRDefault="000B1A1F" w:rsidP="000B1A1F">
                      <w:pPr>
                        <w:pStyle w:val="NormalWeb"/>
                        <w:spacing w:before="0" w:beforeAutospacing="0" w:after="0" w:afterAutospacing="0"/>
                        <w:rPr>
                          <w:rFonts w:ascii=".SF UI Text" w:hAnsi=".SF UI Text"/>
                          <w:color w:val="454545"/>
                          <w:sz w:val="26"/>
                          <w:szCs w:val="26"/>
                        </w:rPr>
                      </w:pPr>
                    </w:p>
                    <w:p w:rsidR="00136BB3" w:rsidRDefault="00136BB3" w:rsidP="000B1A1F">
                      <w:pPr>
                        <w:pStyle w:val="NormalWeb"/>
                        <w:spacing w:before="0" w:beforeAutospacing="0" w:after="0" w:afterAutospacing="0"/>
                        <w:rPr>
                          <w:rFonts w:ascii=".SF UI Text" w:hAnsi=".SF UI Text"/>
                          <w:color w:val="454545"/>
                          <w:sz w:val="26"/>
                          <w:szCs w:val="26"/>
                        </w:rPr>
                      </w:pPr>
                      <w:r>
                        <w:rPr>
                          <w:rFonts w:ascii=".SF UI Text" w:hAnsi=".SF UI Text"/>
                          <w:color w:val="454545"/>
                          <w:sz w:val="26"/>
                          <w:szCs w:val="26"/>
                        </w:rPr>
                        <w:t xml:space="preserve">But above all are their riches displayed in the church treasures; for there is not a parish church in the kingdom so mean as not to possess crucifixes, candlesticks, censers [container for burning incense], patens [plate on which the communion bread is placed] and cups of silver, besides many other ornaments worthy of a cathedral church in the same metal. </w:t>
                      </w:r>
                    </w:p>
                    <w:p w:rsidR="00FA42D9" w:rsidRDefault="00FA42D9" w:rsidP="000B1A1F">
                      <w:pPr>
                        <w:pStyle w:val="NormalWeb"/>
                        <w:spacing w:before="0" w:beforeAutospacing="0" w:after="0" w:afterAutospacing="0"/>
                        <w:rPr>
                          <w:rFonts w:ascii=".SFUIText" w:hAnsi=".SFUIText"/>
                          <w:i/>
                          <w:iCs/>
                          <w:color w:val="454545"/>
                          <w:sz w:val="20"/>
                          <w:szCs w:val="20"/>
                        </w:rPr>
                      </w:pPr>
                    </w:p>
                    <w:p w:rsidR="00136BB3" w:rsidRDefault="00136BB3" w:rsidP="000B1A1F">
                      <w:pPr>
                        <w:pStyle w:val="NormalWeb"/>
                        <w:spacing w:before="0" w:beforeAutospacing="0" w:after="0" w:afterAutospacing="0"/>
                        <w:rPr>
                          <w:rFonts w:ascii=".SFUIText" w:hAnsi=".SFUIText"/>
                          <w:i/>
                          <w:iCs/>
                          <w:color w:val="454545"/>
                          <w:sz w:val="20"/>
                          <w:szCs w:val="20"/>
                        </w:rPr>
                      </w:pPr>
                    </w:p>
                    <w:p w:rsidR="000B1A1F" w:rsidRPr="000B1A1F" w:rsidRDefault="00136BB3" w:rsidP="000B1A1F">
                      <w:pPr>
                        <w:pStyle w:val="NormalWeb"/>
                        <w:spacing w:before="0" w:beforeAutospacing="0" w:after="0" w:afterAutospacing="0"/>
                        <w:rPr>
                          <w:rFonts w:ascii=".SF UI Text" w:hAnsi=".SF UI Text"/>
                          <w:color w:val="454545"/>
                          <w:sz w:val="20"/>
                          <w:szCs w:val="20"/>
                        </w:rPr>
                      </w:pPr>
                      <w:r>
                        <w:rPr>
                          <w:rFonts w:ascii=".SFUIText" w:hAnsi=".SFUIText"/>
                          <w:i/>
                          <w:iCs/>
                          <w:color w:val="454545"/>
                          <w:sz w:val="20"/>
                          <w:szCs w:val="20"/>
                        </w:rPr>
                        <w:t>Attributed to a well-informed Italian visitor, possibly the Venetian ambassador who was himself a bishop, England 1497.</w:t>
                      </w:r>
                    </w:p>
                    <w:p w:rsidR="000B1A1F" w:rsidRPr="000B1A1F" w:rsidRDefault="000B1A1F" w:rsidP="000B1A1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1A1F" w:rsidRDefault="000B1A1F" w:rsidP="000B1A1F">
      <w:pPr>
        <w:rPr>
          <w:rFonts w:ascii="Arial" w:hAnsi="Arial" w:cs="Arial"/>
          <w:b/>
          <w:sz w:val="24"/>
          <w:szCs w:val="24"/>
        </w:rPr>
      </w:pPr>
    </w:p>
    <w:p w:rsidR="000B1A1F" w:rsidRDefault="000B1A1F" w:rsidP="000B1A1F">
      <w:pPr>
        <w:rPr>
          <w:rFonts w:ascii="Arial" w:hAnsi="Arial" w:cs="Arial"/>
          <w:b/>
          <w:sz w:val="24"/>
          <w:szCs w:val="24"/>
        </w:rPr>
      </w:pPr>
    </w:p>
    <w:p w:rsidR="000B1A1F" w:rsidRDefault="000B1A1F" w:rsidP="000B1A1F">
      <w:pPr>
        <w:rPr>
          <w:rFonts w:ascii="Arial" w:hAnsi="Arial" w:cs="Arial"/>
          <w:b/>
          <w:sz w:val="24"/>
          <w:szCs w:val="24"/>
        </w:rPr>
      </w:pPr>
    </w:p>
    <w:p w:rsidR="000B1A1F" w:rsidRDefault="000B1A1F" w:rsidP="000B1A1F">
      <w:pPr>
        <w:rPr>
          <w:rFonts w:ascii="Arial" w:hAnsi="Arial" w:cs="Arial"/>
          <w:b/>
          <w:sz w:val="24"/>
          <w:szCs w:val="24"/>
        </w:rPr>
      </w:pPr>
    </w:p>
    <w:p w:rsidR="000B1A1F" w:rsidRDefault="000B1A1F" w:rsidP="000B1A1F">
      <w:pPr>
        <w:rPr>
          <w:rFonts w:ascii="Arial" w:hAnsi="Arial" w:cs="Arial"/>
          <w:b/>
          <w:sz w:val="24"/>
          <w:szCs w:val="24"/>
        </w:rPr>
      </w:pPr>
    </w:p>
    <w:p w:rsidR="000B1A1F" w:rsidRDefault="000B1A1F" w:rsidP="000B1A1F">
      <w:pPr>
        <w:rPr>
          <w:rFonts w:ascii="Arial" w:hAnsi="Arial" w:cs="Arial"/>
          <w:b/>
          <w:sz w:val="24"/>
          <w:szCs w:val="24"/>
        </w:rPr>
      </w:pPr>
    </w:p>
    <w:p w:rsidR="000B1A1F" w:rsidRDefault="000B1A1F" w:rsidP="000B1A1F">
      <w:pPr>
        <w:rPr>
          <w:rFonts w:ascii="Arial" w:hAnsi="Arial" w:cs="Arial"/>
          <w:b/>
          <w:sz w:val="24"/>
          <w:szCs w:val="24"/>
        </w:rPr>
      </w:pPr>
    </w:p>
    <w:p w:rsidR="000B1A1F" w:rsidRDefault="000B1A1F" w:rsidP="000B1A1F">
      <w:pPr>
        <w:rPr>
          <w:rFonts w:ascii="Arial" w:hAnsi="Arial" w:cs="Arial"/>
          <w:b/>
          <w:sz w:val="24"/>
          <w:szCs w:val="24"/>
        </w:rPr>
      </w:pPr>
    </w:p>
    <w:p w:rsidR="000B1A1F" w:rsidRDefault="000B1A1F" w:rsidP="000B1A1F">
      <w:pPr>
        <w:rPr>
          <w:rFonts w:ascii="Arial" w:hAnsi="Arial" w:cs="Arial"/>
          <w:b/>
          <w:sz w:val="24"/>
          <w:szCs w:val="24"/>
        </w:rPr>
      </w:pPr>
    </w:p>
    <w:p w:rsidR="000B1A1F" w:rsidRDefault="000B1A1F" w:rsidP="000B1A1F">
      <w:pPr>
        <w:rPr>
          <w:rFonts w:ascii="Arial" w:hAnsi="Arial" w:cs="Arial"/>
          <w:b/>
          <w:sz w:val="24"/>
          <w:szCs w:val="24"/>
        </w:rPr>
      </w:pPr>
    </w:p>
    <w:p w:rsidR="000B1A1F" w:rsidRDefault="000B1A1F" w:rsidP="000B1A1F">
      <w:pPr>
        <w:rPr>
          <w:rFonts w:ascii="Arial" w:hAnsi="Arial" w:cs="Arial"/>
          <w:b/>
          <w:sz w:val="24"/>
          <w:szCs w:val="24"/>
        </w:rPr>
      </w:pPr>
    </w:p>
    <w:p w:rsidR="000B1A1F" w:rsidRDefault="000B1A1F" w:rsidP="000B1A1F">
      <w:pPr>
        <w:rPr>
          <w:rFonts w:ascii="Arial" w:hAnsi="Arial" w:cs="Arial"/>
          <w:b/>
          <w:sz w:val="24"/>
          <w:szCs w:val="24"/>
        </w:rPr>
      </w:pPr>
    </w:p>
    <w:p w:rsidR="000B1A1F" w:rsidRDefault="000B1A1F" w:rsidP="000B1A1F">
      <w:pPr>
        <w:rPr>
          <w:rFonts w:ascii="Arial" w:hAnsi="Arial" w:cs="Arial"/>
          <w:b/>
          <w:sz w:val="24"/>
          <w:szCs w:val="24"/>
        </w:rPr>
      </w:pPr>
    </w:p>
    <w:p w:rsidR="00AB3E23" w:rsidRDefault="00AB3E23"/>
    <w:sectPr w:rsidR="00AB3E23" w:rsidSect="000B1A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.SF UI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A1F"/>
    <w:rsid w:val="000B1A1F"/>
    <w:rsid w:val="00136BB3"/>
    <w:rsid w:val="0053577C"/>
    <w:rsid w:val="00A61889"/>
    <w:rsid w:val="00AB3E23"/>
    <w:rsid w:val="00E8563B"/>
    <w:rsid w:val="00FA42D9"/>
    <w:rsid w:val="00FC1F1E"/>
    <w:rsid w:val="00F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ADB62"/>
  <w15:chartTrackingRefBased/>
  <w15:docId w15:val="{5905B7D0-CEEE-4338-A043-2196C3C1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1A1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Reynolds</dc:creator>
  <cp:keywords/>
  <dc:description/>
  <cp:lastModifiedBy>Rob Reynolds</cp:lastModifiedBy>
  <cp:revision>3</cp:revision>
  <dcterms:created xsi:type="dcterms:W3CDTF">2017-11-26T00:31:00Z</dcterms:created>
  <dcterms:modified xsi:type="dcterms:W3CDTF">2017-11-26T00:36:00Z</dcterms:modified>
</cp:coreProperties>
</file>