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A1F" w:rsidRDefault="000B1A1F" w:rsidP="000B1A1F">
      <w:pPr>
        <w:jc w:val="center"/>
        <w:rPr>
          <w:rFonts w:ascii="Arial" w:hAnsi="Arial" w:cs="Arial"/>
          <w:b/>
          <w:sz w:val="24"/>
          <w:szCs w:val="24"/>
        </w:rPr>
      </w:pPr>
      <w:r w:rsidRPr="00D20D83">
        <w:rPr>
          <w:rFonts w:ascii="Arial" w:hAnsi="Arial" w:cs="Arial"/>
          <w:b/>
          <w:sz w:val="24"/>
          <w:szCs w:val="24"/>
        </w:rPr>
        <w:t>Using your understanding of the historical context, assess how convin</w:t>
      </w:r>
      <w:r w:rsidR="00080614">
        <w:rPr>
          <w:rFonts w:ascii="Arial" w:hAnsi="Arial" w:cs="Arial"/>
          <w:b/>
          <w:sz w:val="24"/>
          <w:szCs w:val="24"/>
        </w:rPr>
        <w:t>cing the arguments in Extract</w:t>
      </w:r>
      <w:bookmarkStart w:id="0" w:name="_GoBack"/>
      <w:bookmarkEnd w:id="0"/>
      <w:r>
        <w:rPr>
          <w:rFonts w:ascii="Arial" w:hAnsi="Arial" w:cs="Arial"/>
          <w:b/>
          <w:sz w:val="24"/>
          <w:szCs w:val="24"/>
        </w:rPr>
        <w:t xml:space="preserve"> </w:t>
      </w:r>
      <w:r w:rsidR="00136BB3">
        <w:rPr>
          <w:rFonts w:ascii="Arial" w:hAnsi="Arial" w:cs="Arial"/>
          <w:b/>
          <w:sz w:val="24"/>
          <w:szCs w:val="24"/>
        </w:rPr>
        <w:t>1</w:t>
      </w:r>
      <w:r w:rsidRPr="00D20D83">
        <w:rPr>
          <w:rFonts w:ascii="Arial" w:hAnsi="Arial" w:cs="Arial"/>
          <w:b/>
          <w:sz w:val="24"/>
          <w:szCs w:val="24"/>
        </w:rPr>
        <w:t xml:space="preserve"> are</w:t>
      </w:r>
      <w:r>
        <w:rPr>
          <w:rFonts w:ascii="Arial" w:hAnsi="Arial" w:cs="Arial"/>
          <w:b/>
          <w:sz w:val="24"/>
          <w:szCs w:val="24"/>
        </w:rPr>
        <w:t xml:space="preserve"> in relati</w:t>
      </w:r>
      <w:r w:rsidR="00F47418">
        <w:rPr>
          <w:rFonts w:ascii="Arial" w:hAnsi="Arial" w:cs="Arial"/>
          <w:b/>
          <w:sz w:val="24"/>
          <w:szCs w:val="24"/>
        </w:rPr>
        <w:t xml:space="preserve">on to </w:t>
      </w:r>
      <w:r w:rsidR="00846B20">
        <w:rPr>
          <w:rFonts w:ascii="Arial" w:hAnsi="Arial" w:cs="Arial"/>
          <w:b/>
          <w:sz w:val="24"/>
          <w:szCs w:val="24"/>
        </w:rPr>
        <w:t>Henry VIII’s rule in England</w:t>
      </w:r>
    </w:p>
    <w:p w:rsidR="000B1A1F" w:rsidRDefault="000B1A1F" w:rsidP="000B1A1F">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1F287A53" wp14:editId="6EE980DD">
                <wp:simplePos x="0" y="0"/>
                <wp:positionH relativeFrom="column">
                  <wp:posOffset>6401394</wp:posOffset>
                </wp:positionH>
                <wp:positionV relativeFrom="paragraph">
                  <wp:posOffset>171307</wp:posOffset>
                </wp:positionV>
                <wp:extent cx="3220872" cy="5674995"/>
                <wp:effectExtent l="0" t="0" r="17780" b="20955"/>
                <wp:wrapNone/>
                <wp:docPr id="11" name="Text Box 11"/>
                <wp:cNvGraphicFramePr/>
                <a:graphic xmlns:a="http://schemas.openxmlformats.org/drawingml/2006/main">
                  <a:graphicData uri="http://schemas.microsoft.com/office/word/2010/wordprocessingShape">
                    <wps:wsp>
                      <wps:cNvSpPr txBox="1"/>
                      <wps:spPr>
                        <a:xfrm>
                          <a:off x="0" y="0"/>
                          <a:ext cx="3220872" cy="5674995"/>
                        </a:xfrm>
                        <a:prstGeom prst="rect">
                          <a:avLst/>
                        </a:prstGeom>
                        <a:solidFill>
                          <a:sysClr val="window" lastClr="FFFFFF"/>
                        </a:solidFill>
                        <a:ln w="6350">
                          <a:solidFill>
                            <a:prstClr val="black"/>
                          </a:solidFill>
                        </a:ln>
                        <a:effectLst/>
                      </wps:spPr>
                      <wps:txb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refute</w:t>
                            </w:r>
                          </w:p>
                          <w:p w:rsidR="000B1A1F" w:rsidRDefault="000B1A1F" w:rsidP="000B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287A53" id="_x0000_t202" coordsize="21600,21600" o:spt="202" path="m,l,21600r21600,l21600,xe">
                <v:stroke joinstyle="miter"/>
                <v:path gradientshapeok="t" o:connecttype="rect"/>
              </v:shapetype>
              <v:shape id="Text Box 11" o:spid="_x0000_s1026" type="#_x0000_t202" style="position:absolute;left:0;text-align:left;margin-left:504.05pt;margin-top:13.5pt;width:253.6pt;height:4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" fillcolor="window" strokeweight=".5pt">
                <v:textbo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refute</w:t>
                      </w:r>
                    </w:p>
                    <w:p w:rsidR="000B1A1F" w:rsidRDefault="000B1A1F" w:rsidP="000B1A1F"/>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51BFDCC0" wp14:editId="4884867E">
                <wp:simplePos x="0" y="0"/>
                <wp:positionH relativeFrom="column">
                  <wp:posOffset>-472358</wp:posOffset>
                </wp:positionH>
                <wp:positionV relativeFrom="paragraph">
                  <wp:posOffset>199390</wp:posOffset>
                </wp:positionV>
                <wp:extent cx="3254375" cy="5674995"/>
                <wp:effectExtent l="0" t="0" r="22225" b="20955"/>
                <wp:wrapNone/>
                <wp:docPr id="10" name="Text Box 10"/>
                <wp:cNvGraphicFramePr/>
                <a:graphic xmlns:a="http://schemas.openxmlformats.org/drawingml/2006/main">
                  <a:graphicData uri="http://schemas.microsoft.com/office/word/2010/wordprocessingShape">
                    <wps:wsp>
                      <wps:cNvSpPr txBox="1"/>
                      <wps:spPr>
                        <a:xfrm>
                          <a:off x="0" y="0"/>
                          <a:ext cx="3254375" cy="5674995"/>
                        </a:xfrm>
                        <a:prstGeom prst="rect">
                          <a:avLst/>
                        </a:prstGeom>
                        <a:solidFill>
                          <a:sysClr val="window" lastClr="FFFFFF"/>
                        </a:solidFill>
                        <a:ln w="6350">
                          <a:solidFill>
                            <a:prstClr val="black"/>
                          </a:solidFill>
                        </a:ln>
                        <a:effectLst/>
                      </wps:spPr>
                      <wps:txb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support</w:t>
                            </w:r>
                          </w:p>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FDCC0" id="Text Box 10" o:spid="_x0000_s1027" type="#_x0000_t202" style="position:absolute;left:0;text-align:left;margin-left:-37.2pt;margin-top:15.7pt;width:256.25pt;height:4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" fillcolor="window" strokeweight=".5pt">
                <v:textbo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support</w:t>
                      </w:r>
                    </w:p>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txbxContent>
                </v:textbox>
              </v:shape>
            </w:pict>
          </mc:Fallback>
        </mc:AlternateContent>
      </w:r>
    </w:p>
    <w:p w:rsidR="000B1A1F" w:rsidRDefault="000B1A1F" w:rsidP="000B1A1F">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F019FC4" wp14:editId="4C5AD0E2">
                <wp:simplePos x="0" y="0"/>
                <wp:positionH relativeFrom="column">
                  <wp:posOffset>3045808</wp:posOffset>
                </wp:positionH>
                <wp:positionV relativeFrom="paragraph">
                  <wp:posOffset>66183</wp:posOffset>
                </wp:positionV>
                <wp:extent cx="3200400" cy="4949825"/>
                <wp:effectExtent l="0" t="0" r="19050" b="22225"/>
                <wp:wrapNone/>
                <wp:docPr id="9" name="Text Box 9"/>
                <wp:cNvGraphicFramePr/>
                <a:graphic xmlns:a="http://schemas.openxmlformats.org/drawingml/2006/main">
                  <a:graphicData uri="http://schemas.microsoft.com/office/word/2010/wordprocessingShape">
                    <wps:wsp>
                      <wps:cNvSpPr txBox="1"/>
                      <wps:spPr>
                        <a:xfrm>
                          <a:off x="0" y="0"/>
                          <a:ext cx="3200400" cy="494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A1F" w:rsidRDefault="000B1A1F" w:rsidP="000B1A1F">
                            <w:pPr>
                              <w:pStyle w:val="NormalWeb"/>
                              <w:spacing w:before="0" w:beforeAutospacing="0" w:after="0" w:afterAutospacing="0"/>
                              <w:rPr>
                                <w:rFonts w:ascii=".SF UI Text" w:hAnsi=".SF UI Text"/>
                                <w:color w:val="454545"/>
                                <w:sz w:val="26"/>
                                <w:szCs w:val="26"/>
                              </w:rPr>
                            </w:pPr>
                            <w:r>
                              <w:rPr>
                                <w:rFonts w:ascii=".SFUIText" w:hAnsi=".SFUIText"/>
                                <w:b/>
                                <w:bCs/>
                                <w:color w:val="454545"/>
                                <w:sz w:val="35"/>
                                <w:szCs w:val="35"/>
                              </w:rPr>
                              <w:t xml:space="preserve">Extract </w:t>
                            </w:r>
                            <w:r w:rsidR="00E8563B">
                              <w:rPr>
                                <w:rFonts w:ascii=".SFUIText" w:hAnsi=".SFUIText"/>
                                <w:b/>
                                <w:bCs/>
                                <w:color w:val="454545"/>
                                <w:sz w:val="35"/>
                                <w:szCs w:val="35"/>
                              </w:rPr>
                              <w:t>1</w:t>
                            </w:r>
                          </w:p>
                          <w:p w:rsidR="000B1A1F" w:rsidRDefault="000B1A1F" w:rsidP="000B1A1F">
                            <w:pPr>
                              <w:pStyle w:val="NormalWeb"/>
                              <w:spacing w:before="0" w:beforeAutospacing="0" w:after="0" w:afterAutospacing="0"/>
                              <w:rPr>
                                <w:rFonts w:ascii=".SF UI Text" w:hAnsi=".SF UI Text"/>
                                <w:color w:val="454545"/>
                                <w:sz w:val="26"/>
                                <w:szCs w:val="26"/>
                              </w:rPr>
                            </w:pPr>
                          </w:p>
                          <w:p w:rsidR="00FA42D9" w:rsidRPr="00581358" w:rsidRDefault="00581358" w:rsidP="000B1A1F">
                            <w:pPr>
                              <w:pStyle w:val="NormalWeb"/>
                              <w:spacing w:before="0" w:beforeAutospacing="0" w:after="0" w:afterAutospacing="0"/>
                              <w:rPr>
                                <w:rFonts w:ascii=".SF UI Text" w:hAnsi=".SF UI Text"/>
                                <w:color w:val="454545"/>
                                <w:sz w:val="26"/>
                                <w:szCs w:val="26"/>
                              </w:rPr>
                            </w:pPr>
                            <w:r>
                              <w:rPr>
                                <w:rFonts w:ascii=".SF UI Text" w:hAnsi=".SF UI Text"/>
                                <w:color w:val="454545"/>
                                <w:sz w:val="26"/>
                                <w:szCs w:val="26"/>
                              </w:rPr>
                              <w:t xml:space="preserve">Monarchy was personal. Everything, therefore, depended on the king’s willingness to devote himself to business. Most State papers were read to or summarised to him and he did almost all his work by word of mouth. Only on issues which engaged him personally was he willing to become fully committed. On the other hand, Henry was not willing to delegate consistently. He also reserved the freedom to intervene as and when he wanted. The need to accommodate Henry VIII’s particular version of personal monarchy explains much. In essence there were two options: The first was that the Royal Council should attempt to provide some continuity in government and the second that a chief minister should take over, leaving the king as overall director. Neither met the difficulties fully and the story of the reign is of fluctuation as the options were tried in turn and successively broke down. </w:t>
                            </w:r>
                          </w:p>
                          <w:p w:rsidR="00136BB3" w:rsidRDefault="00136BB3" w:rsidP="000B1A1F">
                            <w:pPr>
                              <w:pStyle w:val="NormalWeb"/>
                              <w:spacing w:before="0" w:beforeAutospacing="0" w:after="0" w:afterAutospacing="0"/>
                              <w:rPr>
                                <w:rFonts w:ascii=".SFUIText" w:hAnsi=".SFUIText"/>
                                <w:i/>
                                <w:iCs/>
                                <w:color w:val="454545"/>
                                <w:sz w:val="20"/>
                                <w:szCs w:val="20"/>
                              </w:rPr>
                            </w:pPr>
                          </w:p>
                          <w:p w:rsidR="000B1A1F" w:rsidRPr="000B1A1F" w:rsidRDefault="00281662" w:rsidP="000B1A1F">
                            <w:pPr>
                              <w:pStyle w:val="NormalWeb"/>
                              <w:spacing w:before="0" w:beforeAutospacing="0" w:after="0" w:afterAutospacing="0"/>
                              <w:rPr>
                                <w:rFonts w:ascii=".SF UI Text" w:hAnsi=".SF UI Text"/>
                                <w:color w:val="454545"/>
                                <w:sz w:val="20"/>
                                <w:szCs w:val="20"/>
                              </w:rPr>
                            </w:pPr>
                            <w:r>
                              <w:rPr>
                                <w:rFonts w:ascii=".SFUIText" w:hAnsi=".SFUIText"/>
                                <w:i/>
                                <w:iCs/>
                                <w:color w:val="454545"/>
                                <w:sz w:val="20"/>
                                <w:szCs w:val="20"/>
                              </w:rPr>
                              <w:t>Adapted f</w:t>
                            </w:r>
                            <w:r w:rsidR="00862554">
                              <w:rPr>
                                <w:rFonts w:ascii=".SFUIText" w:hAnsi=".SFUIText"/>
                                <w:i/>
                                <w:iCs/>
                                <w:color w:val="454545"/>
                                <w:sz w:val="20"/>
                                <w:szCs w:val="20"/>
                              </w:rPr>
                              <w:t>rom</w:t>
                            </w:r>
                            <w:r w:rsidR="00581358">
                              <w:rPr>
                                <w:rFonts w:ascii=".SFUIText" w:hAnsi=".SFUIText"/>
                                <w:i/>
                                <w:iCs/>
                                <w:color w:val="454545"/>
                                <w:sz w:val="20"/>
                                <w:szCs w:val="20"/>
                              </w:rPr>
                              <w:t xml:space="preserve"> Eric W. Ives, ‘Henry VIII’, in Oxford Dictionary of National Biography, 2004</w:t>
                            </w:r>
                            <w:proofErr w:type="gramStart"/>
                            <w:r w:rsidR="00581358">
                              <w:rPr>
                                <w:rFonts w:ascii=".SFUIText" w:hAnsi=".SFUIText"/>
                                <w:i/>
                                <w:iCs/>
                                <w:color w:val="454545"/>
                                <w:sz w:val="20"/>
                                <w:szCs w:val="20"/>
                              </w:rPr>
                              <w:t>.</w:t>
                            </w:r>
                            <w:r>
                              <w:rPr>
                                <w:rFonts w:ascii=".SFUIText" w:hAnsi=".SFUIText"/>
                                <w:i/>
                                <w:iCs/>
                                <w:color w:val="454545"/>
                                <w:sz w:val="20"/>
                                <w:szCs w:val="20"/>
                              </w:rPr>
                              <w:t>.</w:t>
                            </w:r>
                            <w:proofErr w:type="gramEnd"/>
                          </w:p>
                          <w:p w:rsidR="000B1A1F" w:rsidRPr="000B1A1F" w:rsidRDefault="000B1A1F" w:rsidP="000B1A1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019FC4" id="_x0000_t202" coordsize="21600,21600" o:spt="202" path="m,l,21600r21600,l21600,xe">
                <v:stroke joinstyle="miter"/>
                <v:path gradientshapeok="t" o:connecttype="rect"/>
              </v:shapetype>
              <v:shape id="Text Box 9" o:spid="_x0000_s1028" type="#_x0000_t202" style="position:absolute;left:0;text-align:left;margin-left:239.85pt;margin-top:5.2pt;width:252pt;height:3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" fillcolor="white [3201]" strokeweight=".5pt">
                <v:textbox>
                  <w:txbxContent>
                    <w:p w:rsidR="000B1A1F" w:rsidRDefault="000B1A1F" w:rsidP="000B1A1F">
                      <w:pPr>
                        <w:pStyle w:val="NormalWeb"/>
                        <w:spacing w:before="0" w:beforeAutospacing="0" w:after="0" w:afterAutospacing="0"/>
                        <w:rPr>
                          <w:rFonts w:ascii=".SF UI Text" w:hAnsi=".SF UI Text"/>
                          <w:color w:val="454545"/>
                          <w:sz w:val="26"/>
                          <w:szCs w:val="26"/>
                        </w:rPr>
                      </w:pPr>
                      <w:r>
                        <w:rPr>
                          <w:rFonts w:ascii=".SFUIText" w:hAnsi=".SFUIText"/>
                          <w:b/>
                          <w:bCs/>
                          <w:color w:val="454545"/>
                          <w:sz w:val="35"/>
                          <w:szCs w:val="35"/>
                        </w:rPr>
                        <w:t xml:space="preserve">Extract </w:t>
                      </w:r>
                      <w:r w:rsidR="00E8563B">
                        <w:rPr>
                          <w:rFonts w:ascii=".SFUIText" w:hAnsi=".SFUIText"/>
                          <w:b/>
                          <w:bCs/>
                          <w:color w:val="454545"/>
                          <w:sz w:val="35"/>
                          <w:szCs w:val="35"/>
                        </w:rPr>
                        <w:t>1</w:t>
                      </w:r>
                    </w:p>
                    <w:p w:rsidR="000B1A1F" w:rsidRDefault="000B1A1F" w:rsidP="000B1A1F">
                      <w:pPr>
                        <w:pStyle w:val="NormalWeb"/>
                        <w:spacing w:before="0" w:beforeAutospacing="0" w:after="0" w:afterAutospacing="0"/>
                        <w:rPr>
                          <w:rFonts w:ascii=".SF UI Text" w:hAnsi=".SF UI Text"/>
                          <w:color w:val="454545"/>
                          <w:sz w:val="26"/>
                          <w:szCs w:val="26"/>
                        </w:rPr>
                      </w:pPr>
                    </w:p>
                    <w:p w:rsidR="00FA42D9" w:rsidRPr="00581358" w:rsidRDefault="00581358" w:rsidP="000B1A1F">
                      <w:pPr>
                        <w:pStyle w:val="NormalWeb"/>
                        <w:spacing w:before="0" w:beforeAutospacing="0" w:after="0" w:afterAutospacing="0"/>
                        <w:rPr>
                          <w:rFonts w:ascii=".SF UI Text" w:hAnsi=".SF UI Text"/>
                          <w:color w:val="454545"/>
                          <w:sz w:val="26"/>
                          <w:szCs w:val="26"/>
                        </w:rPr>
                      </w:pPr>
                      <w:r>
                        <w:rPr>
                          <w:rFonts w:ascii=".SF UI Text" w:hAnsi=".SF UI Text"/>
                          <w:color w:val="454545"/>
                          <w:sz w:val="26"/>
                          <w:szCs w:val="26"/>
                        </w:rPr>
                        <w:t xml:space="preserve">Monarchy was personal. Everything, therefore, depended on the king’s willingness to devote himself to business. Most State papers were read to or summarised to him and he did almost all his work by word of mouth. Only on issues which engaged him personally was he willing to become fully committed. On the other hand, Henry was not willing to delegate consistently. He also reserved the freedom to intervene as and when he wanted. The need to accommodate Henry VIII’s particular version of personal monarchy explains much. In essence there were two options: The first was that the Royal Council should attempt to provide some continuity in government and the second that a chief minister should take over, leaving the king as overall director. </w:t>
                      </w:r>
                      <w:r>
                        <w:rPr>
                          <w:rFonts w:ascii=".SF UI Text" w:hAnsi=".SF UI Text"/>
                          <w:color w:val="454545"/>
                          <w:sz w:val="26"/>
                          <w:szCs w:val="26"/>
                        </w:rPr>
                        <w:t xml:space="preserve">Neither met the difficulties fully and the story of the reign is of fluctuation as the options were tried in turn and successively broke down. </w:t>
                      </w:r>
                      <w:bookmarkStart w:id="1" w:name="_GoBack"/>
                      <w:bookmarkEnd w:id="1"/>
                    </w:p>
                    <w:p w:rsidR="00136BB3" w:rsidRDefault="00136BB3" w:rsidP="000B1A1F">
                      <w:pPr>
                        <w:pStyle w:val="NormalWeb"/>
                        <w:spacing w:before="0" w:beforeAutospacing="0" w:after="0" w:afterAutospacing="0"/>
                        <w:rPr>
                          <w:rFonts w:ascii=".SFUIText" w:hAnsi=".SFUIText"/>
                          <w:i/>
                          <w:iCs/>
                          <w:color w:val="454545"/>
                          <w:sz w:val="20"/>
                          <w:szCs w:val="20"/>
                        </w:rPr>
                      </w:pPr>
                    </w:p>
                    <w:p w:rsidR="000B1A1F" w:rsidRPr="000B1A1F" w:rsidRDefault="00281662" w:rsidP="000B1A1F">
                      <w:pPr>
                        <w:pStyle w:val="NormalWeb"/>
                        <w:spacing w:before="0" w:beforeAutospacing="0" w:after="0" w:afterAutospacing="0"/>
                        <w:rPr>
                          <w:rFonts w:ascii=".SF UI Text" w:hAnsi=".SF UI Text"/>
                          <w:color w:val="454545"/>
                          <w:sz w:val="20"/>
                          <w:szCs w:val="20"/>
                        </w:rPr>
                      </w:pPr>
                      <w:r>
                        <w:rPr>
                          <w:rFonts w:ascii=".SFUIText" w:hAnsi=".SFUIText"/>
                          <w:i/>
                          <w:iCs/>
                          <w:color w:val="454545"/>
                          <w:sz w:val="20"/>
                          <w:szCs w:val="20"/>
                        </w:rPr>
                        <w:t>Adapted f</w:t>
                      </w:r>
                      <w:r w:rsidR="00862554">
                        <w:rPr>
                          <w:rFonts w:ascii=".SFUIText" w:hAnsi=".SFUIText"/>
                          <w:i/>
                          <w:iCs/>
                          <w:color w:val="454545"/>
                          <w:sz w:val="20"/>
                          <w:szCs w:val="20"/>
                        </w:rPr>
                        <w:t>rom</w:t>
                      </w:r>
                      <w:r w:rsidR="00581358">
                        <w:rPr>
                          <w:rFonts w:ascii=".SFUIText" w:hAnsi=".SFUIText"/>
                          <w:i/>
                          <w:iCs/>
                          <w:color w:val="454545"/>
                          <w:sz w:val="20"/>
                          <w:szCs w:val="20"/>
                        </w:rPr>
                        <w:t xml:space="preserve"> Eric W. Ives, ‘Henry VIII’, in Oxford Dictionary of National Biography, </w:t>
                      </w:r>
                      <w:proofErr w:type="gramStart"/>
                      <w:r w:rsidR="00581358">
                        <w:rPr>
                          <w:rFonts w:ascii=".SFUIText" w:hAnsi=".SFUIText"/>
                          <w:i/>
                          <w:iCs/>
                          <w:color w:val="454545"/>
                          <w:sz w:val="20"/>
                          <w:szCs w:val="20"/>
                        </w:rPr>
                        <w:t>2004.</w:t>
                      </w:r>
                      <w:r>
                        <w:rPr>
                          <w:rFonts w:ascii=".SFUIText" w:hAnsi=".SFUIText"/>
                          <w:i/>
                          <w:iCs/>
                          <w:color w:val="454545"/>
                          <w:sz w:val="20"/>
                          <w:szCs w:val="20"/>
                        </w:rPr>
                        <w:t>.</w:t>
                      </w:r>
                      <w:proofErr w:type="gramEnd"/>
                    </w:p>
                    <w:p w:rsidR="000B1A1F" w:rsidRPr="000B1A1F" w:rsidRDefault="000B1A1F" w:rsidP="000B1A1F">
                      <w:pPr>
                        <w:rPr>
                          <w:sz w:val="20"/>
                          <w:szCs w:val="20"/>
                        </w:rPr>
                      </w:pPr>
                    </w:p>
                  </w:txbxContent>
                </v:textbox>
              </v:shape>
            </w:pict>
          </mc:Fallback>
        </mc:AlternateContent>
      </w: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AB3E23" w:rsidRDefault="00AB3E23"/>
    <w:sectPr w:rsidR="00AB3E23" w:rsidSect="000B1A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1F"/>
    <w:rsid w:val="00015A9E"/>
    <w:rsid w:val="00080614"/>
    <w:rsid w:val="000B1A1F"/>
    <w:rsid w:val="00136BB3"/>
    <w:rsid w:val="001F6E32"/>
    <w:rsid w:val="00281662"/>
    <w:rsid w:val="0053577C"/>
    <w:rsid w:val="00581358"/>
    <w:rsid w:val="00662751"/>
    <w:rsid w:val="00846B20"/>
    <w:rsid w:val="00862554"/>
    <w:rsid w:val="00A61889"/>
    <w:rsid w:val="00AB3E23"/>
    <w:rsid w:val="00E8563B"/>
    <w:rsid w:val="00F47418"/>
    <w:rsid w:val="00FA42D9"/>
    <w:rsid w:val="00FC1F1E"/>
    <w:rsid w:val="00FE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5B7D0-CEEE-4338-A043-2196C3C1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A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A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Reynolds</dc:creator>
  <cp:keywords/>
  <dc:description/>
  <cp:lastModifiedBy>Robert Reynolds</cp:lastModifiedBy>
  <cp:revision>4</cp:revision>
  <dcterms:created xsi:type="dcterms:W3CDTF">2017-11-26T00:48:00Z</dcterms:created>
  <dcterms:modified xsi:type="dcterms:W3CDTF">2018-02-13T09:53:00Z</dcterms:modified>
</cp:coreProperties>
</file>