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AA" w:rsidRDefault="00CB7869" w:rsidP="00CB7869">
      <w:pPr>
        <w:pStyle w:val="Title"/>
        <w:jc w:val="center"/>
      </w:pPr>
      <w:r>
        <w:t>Why did Parliament develop?</w:t>
      </w:r>
    </w:p>
    <w:p w:rsidR="00CB7869" w:rsidRPr="00C47EDB" w:rsidRDefault="00CB7869" w:rsidP="00CB7869">
      <w:pPr>
        <w:rPr>
          <w:b/>
        </w:rPr>
      </w:pPr>
      <w:r w:rsidRPr="00C47EDB">
        <w:rPr>
          <w:b/>
        </w:rPr>
        <w:t xml:space="preserve">Parliament – the word comes from the French </w:t>
      </w:r>
      <w:proofErr w:type="spellStart"/>
      <w:r w:rsidRPr="00C47EDB">
        <w:rPr>
          <w:b/>
          <w:i/>
        </w:rPr>
        <w:t>parler</w:t>
      </w:r>
      <w:proofErr w:type="spellEnd"/>
      <w:r w:rsidRPr="00C47EDB">
        <w:rPr>
          <w:b/>
          <w:i/>
        </w:rPr>
        <w:t xml:space="preserve"> – </w:t>
      </w:r>
      <w:r w:rsidRPr="00C47EDB">
        <w:rPr>
          <w:b/>
        </w:rPr>
        <w:t>to talk.</w:t>
      </w:r>
    </w:p>
    <w:p w:rsidR="00C47EDB" w:rsidRDefault="00CB7869" w:rsidP="00CB7869">
      <w:r>
        <w:t xml:space="preserve">What does Parliament do today? </w:t>
      </w:r>
    </w:p>
    <w:p w:rsidR="00C47EDB" w:rsidRPr="00C47EDB" w:rsidRDefault="00CB7869" w:rsidP="00C47EDB">
      <w:pPr>
        <w:pStyle w:val="ListParagraph"/>
        <w:numPr>
          <w:ilvl w:val="0"/>
          <w:numId w:val="1"/>
        </w:numPr>
        <w:rPr>
          <w:i/>
        </w:rPr>
      </w:pPr>
      <w:r w:rsidRPr="00C47EDB">
        <w:rPr>
          <w:i/>
        </w:rPr>
        <w:t xml:space="preserve">Who is in it? </w:t>
      </w:r>
    </w:p>
    <w:p w:rsidR="00C47EDB" w:rsidRPr="00C47EDB" w:rsidRDefault="00CB7869" w:rsidP="00C47EDB">
      <w:pPr>
        <w:pStyle w:val="ListParagraph"/>
        <w:numPr>
          <w:ilvl w:val="0"/>
          <w:numId w:val="1"/>
        </w:numPr>
        <w:rPr>
          <w:i/>
        </w:rPr>
      </w:pPr>
      <w:r w:rsidRPr="00C47EDB">
        <w:rPr>
          <w:i/>
        </w:rPr>
        <w:t xml:space="preserve">What’s it for? </w:t>
      </w:r>
    </w:p>
    <w:p w:rsidR="00CB7869" w:rsidRPr="00C47EDB" w:rsidRDefault="00CB7869" w:rsidP="00C47EDB">
      <w:pPr>
        <w:pStyle w:val="ListParagraph"/>
        <w:numPr>
          <w:ilvl w:val="0"/>
          <w:numId w:val="1"/>
        </w:numPr>
        <w:rPr>
          <w:i/>
        </w:rPr>
      </w:pPr>
      <w:r w:rsidRPr="00C47EDB">
        <w:rPr>
          <w:i/>
        </w:rPr>
        <w:t>How does it work?</w:t>
      </w:r>
    </w:p>
    <w:p w:rsidR="00CB7869" w:rsidRPr="00C47EDB" w:rsidRDefault="00CB7869" w:rsidP="00C47EDB">
      <w:pPr>
        <w:pStyle w:val="ListParagraph"/>
        <w:numPr>
          <w:ilvl w:val="0"/>
          <w:numId w:val="1"/>
        </w:numPr>
        <w:rPr>
          <w:i/>
        </w:rPr>
      </w:pPr>
      <w:r w:rsidRPr="00C47EDB">
        <w:rPr>
          <w:i/>
        </w:rPr>
        <w:t>Look at sources 1-3 on page 76 of Medieval Realms. What are the differences?</w:t>
      </w:r>
    </w:p>
    <w:p w:rsidR="00C47EDB" w:rsidRDefault="00C47EDB" w:rsidP="00CB7869">
      <w:pPr>
        <w:rPr>
          <w:b/>
        </w:rPr>
      </w:pPr>
    </w:p>
    <w:p w:rsidR="00C47EDB" w:rsidRDefault="00C47EDB" w:rsidP="00CB7869">
      <w:pPr>
        <w:rPr>
          <w:b/>
        </w:rPr>
      </w:pPr>
    </w:p>
    <w:p w:rsidR="00CB7869" w:rsidRDefault="00CB7869" w:rsidP="00CB7869">
      <w:pPr>
        <w:rPr>
          <w:b/>
        </w:rPr>
      </w:pPr>
      <w:r w:rsidRPr="00CB7869">
        <w:rPr>
          <w:b/>
        </w:rPr>
        <w:t>Timeline</w:t>
      </w:r>
    </w:p>
    <w:tbl>
      <w:tblPr>
        <w:tblStyle w:val="TableGrid"/>
        <w:tblW w:w="0" w:type="auto"/>
        <w:tblLook w:val="04A0"/>
      </w:tblPr>
      <w:tblGrid>
        <w:gridCol w:w="2968"/>
        <w:gridCol w:w="3282"/>
        <w:gridCol w:w="2992"/>
      </w:tblGrid>
      <w:tr w:rsidR="00CB7869" w:rsidTr="00CB7869">
        <w:tc>
          <w:tcPr>
            <w:tcW w:w="3080" w:type="dxa"/>
          </w:tcPr>
          <w:p w:rsidR="00CB7869" w:rsidRDefault="00CB7869" w:rsidP="00CB7869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081" w:type="dxa"/>
          </w:tcPr>
          <w:p w:rsidR="00CB7869" w:rsidRDefault="00CB7869" w:rsidP="00CB7869">
            <w:pPr>
              <w:rPr>
                <w:b/>
              </w:rPr>
            </w:pPr>
            <w:r>
              <w:rPr>
                <w:b/>
              </w:rPr>
              <w:t>WHO IS INVOLVED</w:t>
            </w:r>
          </w:p>
        </w:tc>
        <w:tc>
          <w:tcPr>
            <w:tcW w:w="3081" w:type="dxa"/>
          </w:tcPr>
          <w:p w:rsidR="00CB7869" w:rsidRDefault="00CB7869" w:rsidP="00CB7869">
            <w:pPr>
              <w:rPr>
                <w:b/>
              </w:rPr>
            </w:pPr>
            <w:r>
              <w:rPr>
                <w:b/>
              </w:rPr>
              <w:t>WHAT HAPPENED</w:t>
            </w:r>
          </w:p>
        </w:tc>
      </w:tr>
      <w:tr w:rsidR="00CB7869" w:rsidTr="00CB7869">
        <w:tc>
          <w:tcPr>
            <w:tcW w:w="3080" w:type="dxa"/>
          </w:tcPr>
          <w:p w:rsidR="00CB7869" w:rsidRPr="00CB7869" w:rsidRDefault="00CB7869" w:rsidP="00CB7869">
            <w:r w:rsidRPr="00CB7869">
              <w:t>1066</w:t>
            </w:r>
          </w:p>
        </w:tc>
        <w:tc>
          <w:tcPr>
            <w:tcW w:w="3081" w:type="dxa"/>
          </w:tcPr>
          <w:p w:rsidR="00CB7869" w:rsidRPr="00CB7869" w:rsidRDefault="00CB7869" w:rsidP="00CB7869">
            <w:r w:rsidRPr="00CB7869">
              <w:t>King and nobles and bishops</w:t>
            </w:r>
          </w:p>
        </w:tc>
        <w:tc>
          <w:tcPr>
            <w:tcW w:w="3081" w:type="dxa"/>
          </w:tcPr>
          <w:p w:rsidR="00CB7869" w:rsidRPr="00CB7869" w:rsidRDefault="00CB7869" w:rsidP="00CB7869">
            <w:r>
              <w:t>William I continues with Anglo-Saxon council – the Witan</w:t>
            </w:r>
          </w:p>
        </w:tc>
      </w:tr>
      <w:tr w:rsidR="00CB7869" w:rsidTr="00CB7869">
        <w:tc>
          <w:tcPr>
            <w:tcW w:w="3080" w:type="dxa"/>
          </w:tcPr>
          <w:p w:rsidR="00CB7869" w:rsidRPr="00CB7869" w:rsidRDefault="00CB7869" w:rsidP="00CB7869">
            <w:r>
              <w:t>121</w:t>
            </w:r>
            <w:r w:rsidRPr="00CB7869">
              <w:t>5</w:t>
            </w:r>
          </w:p>
        </w:tc>
        <w:tc>
          <w:tcPr>
            <w:tcW w:w="3081" w:type="dxa"/>
          </w:tcPr>
          <w:p w:rsidR="00CB7869" w:rsidRPr="00CB7869" w:rsidRDefault="00CB7869" w:rsidP="00CB7869">
            <w:r w:rsidRPr="00CB7869">
              <w:t>King and nobles and bishops</w:t>
            </w:r>
          </w:p>
        </w:tc>
        <w:tc>
          <w:tcPr>
            <w:tcW w:w="3081" w:type="dxa"/>
          </w:tcPr>
          <w:p w:rsidR="00CB7869" w:rsidRPr="00CB7869" w:rsidRDefault="00CB7869" w:rsidP="00CB7869">
            <w:r>
              <w:t xml:space="preserve">Magna </w:t>
            </w:r>
            <w:proofErr w:type="spellStart"/>
            <w:r>
              <w:t>Carta</w:t>
            </w:r>
            <w:proofErr w:type="spellEnd"/>
            <w:r>
              <w:t xml:space="preserve"> – King needed </w:t>
            </w:r>
            <w:proofErr w:type="gramStart"/>
            <w:r>
              <w:t>barons</w:t>
            </w:r>
            <w:proofErr w:type="gramEnd"/>
            <w:r>
              <w:t xml:space="preserve"> permission before a tax could be set. Had to call a meeting with ‘two way’ advice and support.</w:t>
            </w:r>
          </w:p>
        </w:tc>
      </w:tr>
      <w:tr w:rsidR="00CB7869" w:rsidTr="00CB7869">
        <w:tc>
          <w:tcPr>
            <w:tcW w:w="3080" w:type="dxa"/>
          </w:tcPr>
          <w:p w:rsidR="00CB7869" w:rsidRPr="00CB7869" w:rsidRDefault="00CB7869" w:rsidP="00CB7869">
            <w:r w:rsidRPr="00CB7869">
              <w:t>1264</w:t>
            </w:r>
          </w:p>
        </w:tc>
        <w:tc>
          <w:tcPr>
            <w:tcW w:w="3081" w:type="dxa"/>
          </w:tcPr>
          <w:p w:rsidR="00CB7869" w:rsidRPr="00CB7869" w:rsidRDefault="00CB7869" w:rsidP="00CB7869">
            <w:r w:rsidRPr="00CB7869">
              <w:t>King and nobles and bishops</w:t>
            </w:r>
            <w:r>
              <w:t xml:space="preserve"> and knights/burghers from towns.</w:t>
            </w:r>
          </w:p>
        </w:tc>
        <w:tc>
          <w:tcPr>
            <w:tcW w:w="3081" w:type="dxa"/>
          </w:tcPr>
          <w:p w:rsidR="00CB7869" w:rsidRPr="00CB7869" w:rsidRDefault="00CB7869" w:rsidP="00CB7869">
            <w:r>
              <w:t>Simon de Montfort’s rebellion captures King Henry III. Called a Parliament with knights and townsfolk. Simon was killed at the battle of Evesham but the Commons continued.</w:t>
            </w:r>
          </w:p>
        </w:tc>
      </w:tr>
      <w:tr w:rsidR="00CB7869" w:rsidTr="00CB7869">
        <w:tc>
          <w:tcPr>
            <w:tcW w:w="3080" w:type="dxa"/>
          </w:tcPr>
          <w:p w:rsidR="00CB7869" w:rsidRPr="00CB7869" w:rsidRDefault="00CB7869" w:rsidP="00CB7869">
            <w:r w:rsidRPr="00CB7869">
              <w:t>1337-1455</w:t>
            </w:r>
          </w:p>
        </w:tc>
        <w:tc>
          <w:tcPr>
            <w:tcW w:w="3081" w:type="dxa"/>
          </w:tcPr>
          <w:p w:rsidR="00CB7869" w:rsidRPr="00CB7869" w:rsidRDefault="00CB7869" w:rsidP="00CB7869">
            <w:r w:rsidRPr="00CB7869">
              <w:t>King and nobles and bishops</w:t>
            </w:r>
            <w:r>
              <w:t xml:space="preserve"> and knights/burghers/merchants/local government officials.</w:t>
            </w:r>
          </w:p>
        </w:tc>
        <w:tc>
          <w:tcPr>
            <w:tcW w:w="3081" w:type="dxa"/>
          </w:tcPr>
          <w:p w:rsidR="00CB7869" w:rsidRPr="00CB7869" w:rsidRDefault="00CB7869" w:rsidP="00CB7869">
            <w:r>
              <w:t xml:space="preserve">The Hundred Years War saw Parliament demand more say before taxes were granted </w:t>
            </w:r>
            <w:r w:rsidR="00C47EDB">
              <w:t>to fight this expensive war. House of Lords and House of Commons developed but House of Lords much more important.</w:t>
            </w:r>
          </w:p>
        </w:tc>
      </w:tr>
    </w:tbl>
    <w:p w:rsidR="00CB7869" w:rsidRPr="00CB7869" w:rsidRDefault="00CB7869" w:rsidP="00CB7869">
      <w:pPr>
        <w:rPr>
          <w:b/>
        </w:rPr>
      </w:pPr>
    </w:p>
    <w:sectPr w:rsidR="00CB7869" w:rsidRPr="00CB7869" w:rsidSect="00952B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C7DFD"/>
    <w:multiLevelType w:val="hybridMultilevel"/>
    <w:tmpl w:val="A22C04B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7869"/>
    <w:rsid w:val="0001083C"/>
    <w:rsid w:val="0005634B"/>
    <w:rsid w:val="002377D3"/>
    <w:rsid w:val="002748EA"/>
    <w:rsid w:val="003D7F6C"/>
    <w:rsid w:val="00462826"/>
    <w:rsid w:val="00536095"/>
    <w:rsid w:val="00952BAA"/>
    <w:rsid w:val="00A13D1A"/>
    <w:rsid w:val="00C47EDB"/>
    <w:rsid w:val="00CB7869"/>
    <w:rsid w:val="00D04197"/>
    <w:rsid w:val="00D773DE"/>
    <w:rsid w:val="00FC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B78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7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CB7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7E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katieandrob</dc:creator>
  <cp:lastModifiedBy>katieandrob</cp:lastModifiedBy>
  <cp:revision>1</cp:revision>
  <dcterms:created xsi:type="dcterms:W3CDTF">2014-01-22T21:24:00Z</dcterms:created>
  <dcterms:modified xsi:type="dcterms:W3CDTF">2014-01-22T21:42:00Z</dcterms:modified>
</cp:coreProperties>
</file>