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682"/>
      </w:tblGrid>
      <w:tr w:rsidR="005F425A" w:rsidRPr="006B3D63" w:rsidTr="005F425A">
        <w:tc>
          <w:tcPr>
            <w:tcW w:w="10682" w:type="dxa"/>
          </w:tcPr>
          <w:p w:rsidR="006B3D63" w:rsidRDefault="006B3D63" w:rsidP="005F425A">
            <w:pPr>
              <w:rPr>
                <w:rFonts w:ascii="Comic Sans MS" w:hAnsi="Comic Sans MS"/>
                <w:sz w:val="28"/>
              </w:rPr>
            </w:pPr>
            <w:r>
              <w:rPr>
                <w:rFonts w:ascii="Comic Sans MS" w:hAnsi="Comic Sans MS"/>
                <w:sz w:val="28"/>
              </w:rPr>
              <w:t xml:space="preserve"> </w:t>
            </w:r>
          </w:p>
          <w:p w:rsidR="005F425A" w:rsidRDefault="005F425A" w:rsidP="005F425A">
            <w:pPr>
              <w:rPr>
                <w:rFonts w:ascii="Comic Sans MS" w:hAnsi="Comic Sans MS"/>
                <w:sz w:val="28"/>
              </w:rPr>
            </w:pPr>
            <w:r w:rsidRPr="006B3D63">
              <w:rPr>
                <w:rFonts w:ascii="Comic Sans MS" w:hAnsi="Comic Sans MS"/>
                <w:b/>
                <w:sz w:val="28"/>
                <w:u w:val="single"/>
              </w:rPr>
              <w:t xml:space="preserve">Increased </w:t>
            </w:r>
            <w:r w:rsidR="006B3D63" w:rsidRPr="006B3D63">
              <w:rPr>
                <w:rFonts w:ascii="Comic Sans MS" w:hAnsi="Comic Sans MS"/>
                <w:b/>
                <w:sz w:val="28"/>
                <w:u w:val="single"/>
              </w:rPr>
              <w:t>proximity</w:t>
            </w:r>
            <w:r w:rsidRPr="006B3D63">
              <w:rPr>
                <w:rFonts w:ascii="Comic Sans MS" w:hAnsi="Comic Sans MS"/>
                <w:b/>
                <w:sz w:val="28"/>
                <w:u w:val="single"/>
              </w:rPr>
              <w:t xml:space="preserve"> to victim condition</w:t>
            </w:r>
            <w:r w:rsidRPr="006B3D63">
              <w:rPr>
                <w:rFonts w:ascii="Comic Sans MS" w:hAnsi="Comic Sans MS"/>
                <w:sz w:val="28"/>
              </w:rPr>
              <w:t xml:space="preserve"> – In this variation, instead of just ‘hearing’ the protests through a wall, the participant (teacher) is in the same room as the confederate and can see their (acted) anguish</w:t>
            </w:r>
            <w:r w:rsidR="006B3D63">
              <w:rPr>
                <w:rFonts w:ascii="Comic Sans MS" w:hAnsi="Comic Sans MS"/>
                <w:sz w:val="28"/>
              </w:rPr>
              <w:t>.</w:t>
            </w:r>
          </w:p>
          <w:p w:rsidR="006B3D63" w:rsidRPr="006B3D63" w:rsidRDefault="006B3D63" w:rsidP="005F425A">
            <w:pPr>
              <w:rPr>
                <w:rFonts w:ascii="Comic Sans MS" w:hAnsi="Comic Sans MS"/>
                <w:sz w:val="28"/>
              </w:rPr>
            </w:pPr>
          </w:p>
        </w:tc>
      </w:tr>
      <w:tr w:rsidR="005F425A" w:rsidRPr="006B3D63" w:rsidTr="005F425A">
        <w:tc>
          <w:tcPr>
            <w:tcW w:w="10682" w:type="dxa"/>
          </w:tcPr>
          <w:p w:rsidR="006B3D63" w:rsidRDefault="006B3D63">
            <w:pPr>
              <w:rPr>
                <w:rFonts w:ascii="Comic Sans MS" w:hAnsi="Comic Sans MS"/>
                <w:b/>
                <w:sz w:val="28"/>
                <w:u w:val="single"/>
              </w:rPr>
            </w:pPr>
          </w:p>
          <w:p w:rsidR="005F425A" w:rsidRDefault="006B3D63">
            <w:pPr>
              <w:rPr>
                <w:rFonts w:ascii="Comic Sans MS" w:hAnsi="Comic Sans MS"/>
                <w:sz w:val="28"/>
              </w:rPr>
            </w:pPr>
            <w:r w:rsidRPr="006B3D63">
              <w:rPr>
                <w:rFonts w:ascii="Comic Sans MS" w:hAnsi="Comic Sans MS"/>
                <w:b/>
                <w:sz w:val="28"/>
                <w:u w:val="single"/>
              </w:rPr>
              <w:t>Proximity</w:t>
            </w:r>
            <w:r w:rsidR="005F425A" w:rsidRPr="006B3D63">
              <w:rPr>
                <w:rFonts w:ascii="Comic Sans MS" w:hAnsi="Comic Sans MS"/>
                <w:b/>
                <w:sz w:val="28"/>
                <w:u w:val="single"/>
              </w:rPr>
              <w:t xml:space="preserve"> of the authority figure condition</w:t>
            </w:r>
            <w:r w:rsidR="005F425A" w:rsidRPr="006B3D63">
              <w:rPr>
                <w:rFonts w:ascii="Comic Sans MS" w:hAnsi="Comic Sans MS"/>
                <w:sz w:val="28"/>
              </w:rPr>
              <w:t xml:space="preserve"> – In the original experiment, the researcher sat only feet behind the participant ‘teacher’. In the proximity of authority figure condition, the researcher introduces the participant to the room, then leaves, and gives directions and ‘prods’ over a telephone.</w:t>
            </w:r>
          </w:p>
          <w:p w:rsidR="006B3D63" w:rsidRPr="006B3D63" w:rsidRDefault="006B3D63">
            <w:pPr>
              <w:rPr>
                <w:rFonts w:ascii="Comic Sans MS" w:hAnsi="Comic Sans MS"/>
                <w:sz w:val="28"/>
              </w:rPr>
            </w:pPr>
          </w:p>
        </w:tc>
      </w:tr>
      <w:tr w:rsidR="005F425A" w:rsidRPr="006B3D63" w:rsidTr="005F425A">
        <w:tc>
          <w:tcPr>
            <w:tcW w:w="10682" w:type="dxa"/>
          </w:tcPr>
          <w:p w:rsidR="006B3D63" w:rsidRDefault="006B3D63">
            <w:pPr>
              <w:rPr>
                <w:rFonts w:ascii="Comic Sans MS" w:hAnsi="Comic Sans MS"/>
                <w:b/>
                <w:sz w:val="28"/>
                <w:u w:val="single"/>
              </w:rPr>
            </w:pPr>
          </w:p>
          <w:p w:rsidR="005F425A" w:rsidRDefault="006B3D63">
            <w:pPr>
              <w:rPr>
                <w:rFonts w:ascii="Comic Sans MS" w:hAnsi="Comic Sans MS"/>
                <w:sz w:val="28"/>
              </w:rPr>
            </w:pPr>
            <w:r w:rsidRPr="006B3D63">
              <w:rPr>
                <w:rFonts w:ascii="Comic Sans MS" w:hAnsi="Comic Sans MS"/>
                <w:b/>
                <w:sz w:val="28"/>
                <w:u w:val="single"/>
              </w:rPr>
              <w:t>Teacher discretion condition</w:t>
            </w:r>
            <w:r w:rsidRPr="006B3D63">
              <w:rPr>
                <w:rFonts w:ascii="Comic Sans MS" w:hAnsi="Comic Sans MS"/>
                <w:sz w:val="28"/>
              </w:rPr>
              <w:t xml:space="preserve"> – In this variation the participant (teacher) is given control of the amount of shock they give ‘learners’ on incorrect responses. They can choose which level of shock they think is most appropriate for the ‘learning’.</w:t>
            </w:r>
          </w:p>
          <w:p w:rsidR="006B3D63" w:rsidRPr="006B3D63" w:rsidRDefault="006B3D63">
            <w:pPr>
              <w:rPr>
                <w:rFonts w:ascii="Comic Sans MS" w:hAnsi="Comic Sans MS"/>
                <w:sz w:val="28"/>
              </w:rPr>
            </w:pPr>
          </w:p>
        </w:tc>
      </w:tr>
      <w:tr w:rsidR="005F425A" w:rsidRPr="006B3D63" w:rsidTr="005F425A">
        <w:tc>
          <w:tcPr>
            <w:tcW w:w="10682" w:type="dxa"/>
          </w:tcPr>
          <w:p w:rsidR="006B3D63" w:rsidRDefault="006B3D63" w:rsidP="005F425A">
            <w:pPr>
              <w:rPr>
                <w:rFonts w:ascii="Comic Sans MS" w:hAnsi="Comic Sans MS"/>
                <w:b/>
                <w:sz w:val="28"/>
                <w:u w:val="single"/>
              </w:rPr>
            </w:pPr>
          </w:p>
          <w:p w:rsidR="006B3D63" w:rsidRDefault="005F425A" w:rsidP="005F425A">
            <w:pPr>
              <w:rPr>
                <w:rFonts w:ascii="Comic Sans MS" w:hAnsi="Comic Sans MS"/>
                <w:sz w:val="28"/>
              </w:rPr>
            </w:pPr>
            <w:r w:rsidRPr="006B3D63">
              <w:rPr>
                <w:rFonts w:ascii="Comic Sans MS" w:hAnsi="Comic Sans MS"/>
                <w:b/>
                <w:sz w:val="28"/>
                <w:u w:val="single"/>
              </w:rPr>
              <w:t>‘Touch proximity’ condition</w:t>
            </w:r>
            <w:r w:rsidRPr="006B3D63">
              <w:rPr>
                <w:rFonts w:ascii="Comic Sans MS" w:hAnsi="Comic Sans MS"/>
                <w:sz w:val="28"/>
              </w:rPr>
              <w:t xml:space="preserve"> -. In this version of </w:t>
            </w:r>
            <w:r w:rsidR="006B3D63" w:rsidRPr="006B3D63">
              <w:rPr>
                <w:rFonts w:ascii="Comic Sans MS" w:hAnsi="Comic Sans MS"/>
                <w:sz w:val="28"/>
              </w:rPr>
              <w:t>Milgram’s</w:t>
            </w:r>
            <w:r w:rsidRPr="006B3D63">
              <w:rPr>
                <w:rFonts w:ascii="Comic Sans MS" w:hAnsi="Comic Sans MS"/>
                <w:sz w:val="28"/>
              </w:rPr>
              <w:t xml:space="preserve"> research, </w:t>
            </w:r>
            <w:r w:rsidR="006B3D63" w:rsidRPr="006B3D63">
              <w:rPr>
                <w:rFonts w:ascii="Comic Sans MS" w:hAnsi="Comic Sans MS"/>
                <w:sz w:val="28"/>
              </w:rPr>
              <w:t>participants</w:t>
            </w:r>
            <w:r w:rsidRPr="006B3D63">
              <w:rPr>
                <w:rFonts w:ascii="Comic Sans MS" w:hAnsi="Comic Sans MS"/>
                <w:sz w:val="28"/>
              </w:rPr>
              <w:t xml:space="preserve"> are in the same room</w:t>
            </w:r>
            <w:r w:rsidR="006B3D63">
              <w:rPr>
                <w:rFonts w:ascii="Comic Sans MS" w:hAnsi="Comic Sans MS"/>
                <w:sz w:val="28"/>
              </w:rPr>
              <w:t xml:space="preserve"> as the ‘learner’,</w:t>
            </w:r>
            <w:r w:rsidRPr="006B3D63">
              <w:rPr>
                <w:rFonts w:ascii="Comic Sans MS" w:hAnsi="Comic Sans MS"/>
                <w:sz w:val="28"/>
              </w:rPr>
              <w:t xml:space="preserve"> and are asked to actively </w:t>
            </w:r>
          </w:p>
          <w:p w:rsidR="005F425A" w:rsidRDefault="005F425A" w:rsidP="005F425A">
            <w:pPr>
              <w:rPr>
                <w:rFonts w:ascii="Comic Sans MS" w:hAnsi="Comic Sans MS"/>
                <w:sz w:val="28"/>
              </w:rPr>
            </w:pPr>
            <w:proofErr w:type="gramStart"/>
            <w:r w:rsidRPr="006B3D63">
              <w:rPr>
                <w:rFonts w:ascii="Comic Sans MS" w:hAnsi="Comic Sans MS"/>
                <w:sz w:val="28"/>
              </w:rPr>
              <w:t>place</w:t>
            </w:r>
            <w:proofErr w:type="gramEnd"/>
            <w:r w:rsidRPr="006B3D63">
              <w:rPr>
                <w:rFonts w:ascii="Comic Sans MS" w:hAnsi="Comic Sans MS"/>
                <w:sz w:val="28"/>
              </w:rPr>
              <w:t xml:space="preserve"> the ‘learners’ hand on to the shock plate against their will.</w:t>
            </w:r>
          </w:p>
          <w:p w:rsidR="006B3D63" w:rsidRPr="006B3D63" w:rsidRDefault="006B3D63" w:rsidP="005F425A">
            <w:pPr>
              <w:rPr>
                <w:rFonts w:ascii="Comic Sans MS" w:hAnsi="Comic Sans MS"/>
                <w:sz w:val="28"/>
              </w:rPr>
            </w:pPr>
          </w:p>
        </w:tc>
      </w:tr>
      <w:tr w:rsidR="005F425A" w:rsidRPr="006B3D63" w:rsidTr="0039415A">
        <w:trPr>
          <w:trHeight w:val="2355"/>
        </w:trPr>
        <w:tc>
          <w:tcPr>
            <w:tcW w:w="10682" w:type="dxa"/>
          </w:tcPr>
          <w:p w:rsidR="006B3D63" w:rsidRDefault="006B3D63">
            <w:pPr>
              <w:rPr>
                <w:rFonts w:ascii="Comic Sans MS" w:hAnsi="Comic Sans MS"/>
                <w:b/>
                <w:sz w:val="28"/>
                <w:u w:val="single"/>
              </w:rPr>
            </w:pPr>
          </w:p>
          <w:p w:rsidR="005F425A" w:rsidRDefault="005F425A">
            <w:pPr>
              <w:rPr>
                <w:rFonts w:ascii="Comic Sans MS" w:hAnsi="Comic Sans MS"/>
                <w:sz w:val="28"/>
              </w:rPr>
            </w:pPr>
            <w:r w:rsidRPr="006B3D63">
              <w:rPr>
                <w:rFonts w:ascii="Comic Sans MS" w:hAnsi="Comic Sans MS"/>
                <w:b/>
                <w:sz w:val="28"/>
                <w:u w:val="single"/>
              </w:rPr>
              <w:t xml:space="preserve">Presence of allies </w:t>
            </w:r>
            <w:r w:rsidR="006B3D63" w:rsidRPr="006B3D63">
              <w:rPr>
                <w:rFonts w:ascii="Comic Sans MS" w:hAnsi="Comic Sans MS"/>
                <w:b/>
                <w:sz w:val="28"/>
                <w:u w:val="single"/>
              </w:rPr>
              <w:t>condition</w:t>
            </w:r>
            <w:r w:rsidRPr="006B3D63">
              <w:rPr>
                <w:rFonts w:ascii="Comic Sans MS" w:hAnsi="Comic Sans MS"/>
                <w:sz w:val="28"/>
              </w:rPr>
              <w:t xml:space="preserve"> – In this condition additional confederates </w:t>
            </w:r>
            <w:r w:rsidR="006B3D63">
              <w:rPr>
                <w:rFonts w:ascii="Comic Sans MS" w:hAnsi="Comic Sans MS"/>
                <w:sz w:val="28"/>
              </w:rPr>
              <w:t xml:space="preserve">also </w:t>
            </w:r>
            <w:r w:rsidRPr="006B3D63">
              <w:rPr>
                <w:rFonts w:ascii="Comic Sans MS" w:hAnsi="Comic Sans MS"/>
                <w:sz w:val="28"/>
              </w:rPr>
              <w:t xml:space="preserve">act as ‘teachers’ </w:t>
            </w:r>
            <w:r w:rsidR="006B3D63">
              <w:rPr>
                <w:rFonts w:ascii="Comic Sans MS" w:hAnsi="Comic Sans MS"/>
                <w:sz w:val="28"/>
              </w:rPr>
              <w:t>working in a group</w:t>
            </w:r>
            <w:r w:rsidR="006B3D63" w:rsidRPr="006B3D63">
              <w:rPr>
                <w:rFonts w:ascii="Comic Sans MS" w:hAnsi="Comic Sans MS"/>
                <w:sz w:val="28"/>
              </w:rPr>
              <w:t xml:space="preserve"> with the participant. The participant is responsible for shocking, but the confederates are responsible for reading the instructions etc. They protest and claim to not want to go on ‘teaching’.</w:t>
            </w:r>
          </w:p>
          <w:p w:rsidR="006B3D63" w:rsidRPr="006B3D63" w:rsidRDefault="006B3D63">
            <w:pPr>
              <w:rPr>
                <w:rFonts w:ascii="Comic Sans MS" w:hAnsi="Comic Sans MS"/>
                <w:sz w:val="28"/>
              </w:rPr>
            </w:pPr>
          </w:p>
        </w:tc>
      </w:tr>
      <w:tr w:rsidR="0039415A" w:rsidRPr="006B3D63" w:rsidTr="005F425A">
        <w:trPr>
          <w:trHeight w:val="1935"/>
        </w:trPr>
        <w:tc>
          <w:tcPr>
            <w:tcW w:w="10682" w:type="dxa"/>
          </w:tcPr>
          <w:p w:rsidR="00D222FE" w:rsidRDefault="00D222FE">
            <w:pPr>
              <w:rPr>
                <w:rFonts w:ascii="Comic Sans MS" w:hAnsi="Comic Sans MS"/>
                <w:b/>
                <w:sz w:val="28"/>
                <w:u w:val="single"/>
              </w:rPr>
            </w:pPr>
          </w:p>
          <w:p w:rsidR="0039415A" w:rsidRDefault="0039415A">
            <w:pPr>
              <w:rPr>
                <w:rFonts w:ascii="Comic Sans MS" w:hAnsi="Comic Sans MS"/>
                <w:sz w:val="28"/>
              </w:rPr>
            </w:pPr>
            <w:r w:rsidRPr="00D222FE">
              <w:rPr>
                <w:rFonts w:ascii="Comic Sans MS" w:hAnsi="Comic Sans MS"/>
                <w:b/>
                <w:sz w:val="28"/>
                <w:u w:val="single"/>
              </w:rPr>
              <w:t>Peer administers shock condition</w:t>
            </w:r>
            <w:r>
              <w:rPr>
                <w:rFonts w:ascii="Comic Sans MS" w:hAnsi="Comic Sans MS"/>
                <w:sz w:val="28"/>
              </w:rPr>
              <w:t xml:space="preserve"> – In this variation a confederate also acts as ‘teachers’ working in a pair with the participant. The participant is responsible for reading out the instructions, but the confederate is responsible for doing t</w:t>
            </w:r>
            <w:r w:rsidR="00D222FE">
              <w:rPr>
                <w:rFonts w:ascii="Comic Sans MS" w:hAnsi="Comic Sans MS"/>
                <w:sz w:val="28"/>
              </w:rPr>
              <w:t>he shocking.</w:t>
            </w:r>
          </w:p>
          <w:p w:rsidR="0039415A" w:rsidRDefault="0039415A" w:rsidP="0039415A">
            <w:pPr>
              <w:rPr>
                <w:rFonts w:ascii="Comic Sans MS" w:hAnsi="Comic Sans MS"/>
                <w:b/>
                <w:sz w:val="28"/>
                <w:u w:val="single"/>
              </w:rPr>
            </w:pPr>
            <w:bookmarkStart w:id="0" w:name="_GoBack"/>
            <w:bookmarkEnd w:id="0"/>
          </w:p>
        </w:tc>
      </w:tr>
    </w:tbl>
    <w:p w:rsidR="00EC76ED" w:rsidRDefault="00EC76ED"/>
    <w:sectPr w:rsidR="00EC76ED" w:rsidSect="005F42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5A"/>
    <w:rsid w:val="0039415A"/>
    <w:rsid w:val="005F425A"/>
    <w:rsid w:val="006B3D63"/>
    <w:rsid w:val="00D222FE"/>
    <w:rsid w:val="00EC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2</cp:revision>
  <dcterms:created xsi:type="dcterms:W3CDTF">2014-12-09T20:40:00Z</dcterms:created>
  <dcterms:modified xsi:type="dcterms:W3CDTF">2014-12-09T21:02:00Z</dcterms:modified>
</cp:coreProperties>
</file>