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F9" w:rsidRPr="004276A8" w:rsidRDefault="008A5AF9" w:rsidP="008A5AF9">
      <w:pPr>
        <w:spacing w:line="360" w:lineRule="auto"/>
        <w:rPr>
          <w:rFonts w:ascii="Comic Sans MS" w:hAnsi="Comic Sans MS"/>
          <w:b/>
          <w:sz w:val="20"/>
          <w:u w:val="single"/>
        </w:rPr>
      </w:pPr>
      <w:r w:rsidRPr="004276A8">
        <w:rPr>
          <w:rFonts w:ascii="Comic Sans MS" w:hAnsi="Comic Sans MS"/>
          <w:b/>
          <w:sz w:val="20"/>
          <w:u w:val="single"/>
        </w:rPr>
        <w:t xml:space="preserve">Ideas for study replication or adaptation from </w:t>
      </w:r>
      <w:r w:rsidRPr="004276A8">
        <w:rPr>
          <w:rFonts w:ascii="Comic Sans MS" w:hAnsi="Comic Sans MS"/>
          <w:b/>
          <w:sz w:val="20"/>
          <w:u w:val="single"/>
        </w:rPr>
        <w:t xml:space="preserve">outside of the studied specification </w:t>
      </w:r>
      <w:r w:rsidRPr="004276A8">
        <w:rPr>
          <w:rFonts w:ascii="Comic Sans MS" w:hAnsi="Comic Sans MS"/>
          <w:b/>
          <w:sz w:val="20"/>
          <w:u w:val="single"/>
        </w:rPr>
        <w:t>(one group per topic idea):</w:t>
      </w:r>
    </w:p>
    <w:p w:rsidR="009C1EA0" w:rsidRPr="004276A8" w:rsidRDefault="009C1EA0" w:rsidP="009C1E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Dyer</w:t>
      </w:r>
      <w:r w:rsidR="000E5FE7" w:rsidRPr="004276A8">
        <w:rPr>
          <w:rFonts w:ascii="Comic Sans MS" w:hAnsi="Comic Sans MS"/>
          <w:sz w:val="20"/>
        </w:rPr>
        <w:t xml:space="preserve"> (1973)</w:t>
      </w:r>
      <w:r w:rsidRPr="004276A8">
        <w:rPr>
          <w:rFonts w:ascii="Comic Sans MS" w:hAnsi="Comic Sans MS"/>
          <w:sz w:val="20"/>
        </w:rPr>
        <w:t xml:space="preserve"> – Investigated</w:t>
      </w:r>
      <w:r w:rsidR="000E5FE7" w:rsidRPr="004276A8">
        <w:rPr>
          <w:rFonts w:ascii="Comic Sans MS" w:hAnsi="Comic Sans MS"/>
          <w:sz w:val="20"/>
        </w:rPr>
        <w:t xml:space="preserve"> the</w:t>
      </w:r>
      <w:r w:rsidRPr="004276A8">
        <w:rPr>
          <w:rFonts w:ascii="Comic Sans MS" w:hAnsi="Comic Sans MS"/>
          <w:sz w:val="20"/>
        </w:rPr>
        <w:t xml:space="preserve"> ‘</w:t>
      </w:r>
      <w:proofErr w:type="spellStart"/>
      <w:r w:rsidRPr="004276A8">
        <w:rPr>
          <w:rFonts w:ascii="Comic Sans MS" w:hAnsi="Comic Sans MS"/>
          <w:sz w:val="20"/>
        </w:rPr>
        <w:t>Stroop</w:t>
      </w:r>
      <w:proofErr w:type="spellEnd"/>
      <w:r w:rsidRPr="004276A8">
        <w:rPr>
          <w:rFonts w:ascii="Comic Sans MS" w:hAnsi="Comic Sans MS"/>
          <w:sz w:val="20"/>
        </w:rPr>
        <w:t xml:space="preserve"> effect’ </w:t>
      </w:r>
      <w:r w:rsidR="00D12234" w:rsidRPr="004276A8">
        <w:rPr>
          <w:rFonts w:ascii="Comic Sans MS" w:hAnsi="Comic Sans MS"/>
          <w:sz w:val="20"/>
        </w:rPr>
        <w:t xml:space="preserve">(interference of reaction times) </w:t>
      </w:r>
      <w:r w:rsidR="000E5FE7" w:rsidRPr="004276A8">
        <w:rPr>
          <w:rFonts w:ascii="Comic Sans MS" w:hAnsi="Comic Sans MS"/>
          <w:sz w:val="20"/>
        </w:rPr>
        <w:t>by asking participan</w:t>
      </w:r>
      <w:r w:rsidRPr="004276A8">
        <w:rPr>
          <w:rFonts w:ascii="Comic Sans MS" w:hAnsi="Comic Sans MS"/>
          <w:sz w:val="20"/>
        </w:rPr>
        <w:t xml:space="preserve">ts to recall grids of </w:t>
      </w:r>
      <w:r w:rsidR="000E5FE7" w:rsidRPr="004276A8">
        <w:rPr>
          <w:rFonts w:ascii="Comic Sans MS" w:hAnsi="Comic Sans MS"/>
          <w:sz w:val="20"/>
        </w:rPr>
        <w:t xml:space="preserve">differently </w:t>
      </w:r>
      <w:r w:rsidRPr="004276A8">
        <w:rPr>
          <w:rFonts w:ascii="Comic Sans MS" w:hAnsi="Comic Sans MS"/>
          <w:sz w:val="20"/>
        </w:rPr>
        <w:t>coloured words.</w:t>
      </w:r>
    </w:p>
    <w:p w:rsidR="00411187" w:rsidRPr="004276A8" w:rsidRDefault="00411187" w:rsidP="009C1E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Michaels (1982) – Investigated ‘social facilitation’ (the </w:t>
      </w:r>
      <w:r w:rsidR="000E5FE7" w:rsidRPr="004276A8">
        <w:rPr>
          <w:rFonts w:ascii="Comic Sans MS" w:hAnsi="Comic Sans MS"/>
          <w:sz w:val="20"/>
        </w:rPr>
        <w:t>presence</w:t>
      </w:r>
      <w:r w:rsidRPr="004276A8">
        <w:rPr>
          <w:rFonts w:ascii="Comic Sans MS" w:hAnsi="Comic Sans MS"/>
          <w:sz w:val="20"/>
        </w:rPr>
        <w:t xml:space="preserve"> of an audience enhances performance for skilled tasks, </w:t>
      </w:r>
      <w:r w:rsidR="000E5FE7" w:rsidRPr="004276A8">
        <w:rPr>
          <w:rFonts w:ascii="Comic Sans MS" w:hAnsi="Comic Sans MS"/>
          <w:sz w:val="20"/>
        </w:rPr>
        <w:t>but reduces i</w:t>
      </w:r>
      <w:r w:rsidRPr="004276A8">
        <w:rPr>
          <w:rFonts w:ascii="Comic Sans MS" w:hAnsi="Comic Sans MS"/>
          <w:sz w:val="20"/>
        </w:rPr>
        <w:t>t for new tasks) by observing the accuracy of pool shots in novice and skilled pool players.</w:t>
      </w:r>
    </w:p>
    <w:p w:rsidR="00D12234" w:rsidRPr="004276A8" w:rsidRDefault="00D12234" w:rsidP="009C1E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Gregory</w:t>
      </w:r>
      <w:r w:rsidR="000E5FE7" w:rsidRPr="004276A8">
        <w:rPr>
          <w:rFonts w:ascii="Comic Sans MS" w:hAnsi="Comic Sans MS"/>
          <w:sz w:val="20"/>
        </w:rPr>
        <w:t xml:space="preserve"> (1976)</w:t>
      </w:r>
      <w:r w:rsidRPr="004276A8">
        <w:rPr>
          <w:rFonts w:ascii="Comic Sans MS" w:hAnsi="Comic Sans MS"/>
          <w:sz w:val="20"/>
        </w:rPr>
        <w:t xml:space="preserve"> – Investigat</w:t>
      </w:r>
      <w:bookmarkStart w:id="0" w:name="_GoBack"/>
      <w:bookmarkEnd w:id="0"/>
      <w:r w:rsidRPr="004276A8">
        <w:rPr>
          <w:rFonts w:ascii="Comic Sans MS" w:hAnsi="Comic Sans MS"/>
          <w:sz w:val="20"/>
        </w:rPr>
        <w:t>ion of ‘indirect theory’</w:t>
      </w:r>
      <w:r w:rsidR="008A5AF9" w:rsidRPr="004276A8">
        <w:rPr>
          <w:rFonts w:ascii="Comic Sans MS" w:hAnsi="Comic Sans MS"/>
          <w:sz w:val="20"/>
        </w:rPr>
        <w:t xml:space="preserve"> of perception</w:t>
      </w:r>
      <w:r w:rsidRPr="004276A8">
        <w:rPr>
          <w:rFonts w:ascii="Comic Sans MS" w:hAnsi="Comic Sans MS"/>
          <w:sz w:val="20"/>
        </w:rPr>
        <w:t xml:space="preserve"> (the ability of the mind to influence what we see) u</w:t>
      </w:r>
      <w:r w:rsidR="008A5AF9" w:rsidRPr="004276A8">
        <w:rPr>
          <w:rFonts w:ascii="Comic Sans MS" w:hAnsi="Comic Sans MS"/>
          <w:sz w:val="20"/>
        </w:rPr>
        <w:t>sing pictures of black splodges that participants see objects within.</w:t>
      </w:r>
    </w:p>
    <w:p w:rsidR="00D12234" w:rsidRPr="004276A8" w:rsidRDefault="00A16ADC" w:rsidP="009C1E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proofErr w:type="spellStart"/>
      <w:r w:rsidRPr="004276A8">
        <w:rPr>
          <w:rFonts w:ascii="Comic Sans MS" w:hAnsi="Comic Sans MS"/>
          <w:sz w:val="20"/>
        </w:rPr>
        <w:t>Jahoda</w:t>
      </w:r>
      <w:proofErr w:type="spellEnd"/>
      <w:r w:rsidRPr="004276A8">
        <w:rPr>
          <w:rFonts w:ascii="Comic Sans MS" w:hAnsi="Comic Sans MS"/>
          <w:sz w:val="20"/>
        </w:rPr>
        <w:t xml:space="preserve"> and </w:t>
      </w:r>
      <w:proofErr w:type="spellStart"/>
      <w:r w:rsidRPr="004276A8">
        <w:rPr>
          <w:rFonts w:ascii="Comic Sans MS" w:hAnsi="Comic Sans MS"/>
          <w:sz w:val="20"/>
        </w:rPr>
        <w:t>McGurk</w:t>
      </w:r>
      <w:proofErr w:type="spellEnd"/>
      <w:r w:rsidRPr="004276A8">
        <w:rPr>
          <w:rFonts w:ascii="Comic Sans MS" w:hAnsi="Comic Sans MS"/>
          <w:sz w:val="20"/>
        </w:rPr>
        <w:t xml:space="preserve"> </w:t>
      </w:r>
      <w:r w:rsidR="000E5FE7" w:rsidRPr="004276A8">
        <w:rPr>
          <w:rFonts w:ascii="Comic Sans MS" w:hAnsi="Comic Sans MS"/>
          <w:sz w:val="20"/>
        </w:rPr>
        <w:t xml:space="preserve">(1974) </w:t>
      </w:r>
      <w:r w:rsidRPr="004276A8">
        <w:rPr>
          <w:rFonts w:ascii="Comic Sans MS" w:hAnsi="Comic Sans MS"/>
          <w:sz w:val="20"/>
        </w:rPr>
        <w:t>– Investigation of depth perception</w:t>
      </w:r>
      <w:r w:rsidR="000E5FE7" w:rsidRPr="004276A8">
        <w:rPr>
          <w:rFonts w:ascii="Comic Sans MS" w:hAnsi="Comic Sans MS"/>
          <w:sz w:val="20"/>
        </w:rPr>
        <w:t xml:space="preserve"> with pictures of silhouettes and depth cues.</w:t>
      </w:r>
    </w:p>
    <w:p w:rsidR="00A16ADC" w:rsidRPr="004276A8" w:rsidRDefault="00A16ADC" w:rsidP="009C1E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proofErr w:type="spellStart"/>
      <w:r w:rsidRPr="004276A8">
        <w:rPr>
          <w:rFonts w:ascii="Comic Sans MS" w:hAnsi="Comic Sans MS"/>
          <w:sz w:val="20"/>
        </w:rPr>
        <w:t>Argle</w:t>
      </w:r>
      <w:proofErr w:type="spellEnd"/>
      <w:r w:rsidRPr="004276A8">
        <w:rPr>
          <w:rFonts w:ascii="Comic Sans MS" w:hAnsi="Comic Sans MS"/>
          <w:sz w:val="20"/>
        </w:rPr>
        <w:t xml:space="preserve"> (1988) – </w:t>
      </w:r>
      <w:r w:rsidR="000E5FE7" w:rsidRPr="004276A8">
        <w:rPr>
          <w:rFonts w:ascii="Comic Sans MS" w:hAnsi="Comic Sans MS"/>
          <w:sz w:val="20"/>
        </w:rPr>
        <w:t>Investigated</w:t>
      </w:r>
      <w:r w:rsidRPr="004276A8">
        <w:rPr>
          <w:rFonts w:ascii="Comic Sans MS" w:hAnsi="Comic Sans MS"/>
          <w:sz w:val="20"/>
        </w:rPr>
        <w:t xml:space="preserve"> whether ‘equal relationships’ in terms </w:t>
      </w:r>
      <w:r w:rsidR="00B02D5F" w:rsidRPr="004276A8">
        <w:rPr>
          <w:rFonts w:ascii="Comic Sans MS" w:hAnsi="Comic Sans MS"/>
          <w:sz w:val="20"/>
        </w:rPr>
        <w:t xml:space="preserve">of </w:t>
      </w:r>
      <w:r w:rsidR="000E5FE7" w:rsidRPr="004276A8">
        <w:rPr>
          <w:rFonts w:ascii="Comic Sans MS" w:hAnsi="Comic Sans MS"/>
          <w:sz w:val="20"/>
        </w:rPr>
        <w:t xml:space="preserve">equal </w:t>
      </w:r>
      <w:r w:rsidR="00B02D5F" w:rsidRPr="004276A8">
        <w:rPr>
          <w:rFonts w:ascii="Comic Sans MS" w:hAnsi="Comic Sans MS"/>
          <w:sz w:val="20"/>
        </w:rPr>
        <w:t>contributions</w:t>
      </w:r>
      <w:r w:rsidR="000E5FE7" w:rsidRPr="004276A8">
        <w:rPr>
          <w:rFonts w:ascii="Comic Sans MS" w:hAnsi="Comic Sans MS"/>
          <w:sz w:val="20"/>
        </w:rPr>
        <w:t xml:space="preserve"> to the relationship</w:t>
      </w:r>
      <w:r w:rsidR="00B02D5F" w:rsidRPr="004276A8">
        <w:rPr>
          <w:rFonts w:ascii="Comic Sans MS" w:hAnsi="Comic Sans MS"/>
          <w:sz w:val="20"/>
        </w:rPr>
        <w:t xml:space="preserve"> led to the happiest couples.</w:t>
      </w:r>
    </w:p>
    <w:p w:rsidR="00B02D5F" w:rsidRPr="004276A8" w:rsidRDefault="00B02D5F" w:rsidP="009C1E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proofErr w:type="spellStart"/>
      <w:r w:rsidRPr="004276A8">
        <w:rPr>
          <w:rFonts w:ascii="Comic Sans MS" w:hAnsi="Comic Sans MS"/>
          <w:sz w:val="20"/>
        </w:rPr>
        <w:t>Akert</w:t>
      </w:r>
      <w:proofErr w:type="spellEnd"/>
      <w:r w:rsidRPr="004276A8">
        <w:rPr>
          <w:rFonts w:ascii="Comic Sans MS" w:hAnsi="Comic Sans MS"/>
          <w:sz w:val="20"/>
        </w:rPr>
        <w:t xml:space="preserve"> (1992) – Investigated whether people who do the breaking up in a relationship were less likely to be upset and ‘move on’ faster.</w:t>
      </w:r>
    </w:p>
    <w:p w:rsidR="00B02D5F" w:rsidRPr="004276A8" w:rsidRDefault="00B02D5F" w:rsidP="009C1E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Buss (1989) – Used a questionnaire to investigate whether women valued ‘resources’ </w:t>
      </w:r>
      <w:r w:rsidR="000E5FE7" w:rsidRPr="004276A8">
        <w:rPr>
          <w:rFonts w:ascii="Comic Sans MS" w:hAnsi="Comic Sans MS"/>
          <w:sz w:val="20"/>
        </w:rPr>
        <w:t>traits e.g</w:t>
      </w:r>
      <w:r w:rsidRPr="004276A8">
        <w:rPr>
          <w:rFonts w:ascii="Comic Sans MS" w:hAnsi="Comic Sans MS"/>
          <w:sz w:val="20"/>
        </w:rPr>
        <w:t>. money, safe environment as attractive</w:t>
      </w:r>
      <w:r w:rsidR="000E5FE7" w:rsidRPr="004276A8">
        <w:rPr>
          <w:rFonts w:ascii="Comic Sans MS" w:hAnsi="Comic Sans MS"/>
          <w:sz w:val="20"/>
        </w:rPr>
        <w:t xml:space="preserve"> traits</w:t>
      </w:r>
      <w:r w:rsidRPr="004276A8">
        <w:rPr>
          <w:rFonts w:ascii="Comic Sans MS" w:hAnsi="Comic Sans MS"/>
          <w:sz w:val="20"/>
        </w:rPr>
        <w:t xml:space="preserve"> in men, and whether men valued ‘reproductive capacity’ traits e.g. youth more in women. </w:t>
      </w:r>
    </w:p>
    <w:p w:rsidR="00C17A9B" w:rsidRPr="004276A8" w:rsidRDefault="00C17A9B" w:rsidP="00C17A9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proofErr w:type="spellStart"/>
      <w:r w:rsidRPr="004276A8">
        <w:rPr>
          <w:rFonts w:ascii="Comic Sans MS" w:hAnsi="Comic Sans MS"/>
          <w:sz w:val="20"/>
        </w:rPr>
        <w:t>Lucker</w:t>
      </w:r>
      <w:proofErr w:type="spellEnd"/>
      <w:r w:rsidRPr="004276A8">
        <w:rPr>
          <w:rFonts w:ascii="Comic Sans MS" w:hAnsi="Comic Sans MS"/>
          <w:sz w:val="20"/>
        </w:rPr>
        <w:t xml:space="preserve">, </w:t>
      </w:r>
      <w:proofErr w:type="spellStart"/>
      <w:r w:rsidRPr="004276A8">
        <w:rPr>
          <w:rFonts w:ascii="Comic Sans MS" w:hAnsi="Comic Sans MS"/>
          <w:sz w:val="20"/>
        </w:rPr>
        <w:t>Beane</w:t>
      </w:r>
      <w:proofErr w:type="spellEnd"/>
      <w:r w:rsidRPr="004276A8">
        <w:rPr>
          <w:rFonts w:ascii="Comic Sans MS" w:hAnsi="Comic Sans MS"/>
          <w:sz w:val="20"/>
        </w:rPr>
        <w:t xml:space="preserve"> and </w:t>
      </w:r>
      <w:proofErr w:type="spellStart"/>
      <w:r w:rsidRPr="004276A8">
        <w:rPr>
          <w:rFonts w:ascii="Comic Sans MS" w:hAnsi="Comic Sans MS"/>
          <w:sz w:val="20"/>
        </w:rPr>
        <w:t>Helmreich</w:t>
      </w:r>
      <w:proofErr w:type="spellEnd"/>
      <w:r w:rsidRPr="004276A8">
        <w:rPr>
          <w:rFonts w:ascii="Comic Sans MS" w:hAnsi="Comic Sans MS"/>
          <w:sz w:val="20"/>
        </w:rPr>
        <w:t xml:space="preserve"> – Investigated the strength of the ‘Halo Effect’</w:t>
      </w:r>
      <w:r w:rsidR="000E5FE7" w:rsidRPr="004276A8">
        <w:rPr>
          <w:rFonts w:ascii="Comic Sans MS" w:hAnsi="Comic Sans MS"/>
          <w:sz w:val="20"/>
        </w:rPr>
        <w:t xml:space="preserve"> (</w:t>
      </w:r>
      <w:r w:rsidRPr="004276A8">
        <w:rPr>
          <w:rFonts w:ascii="Comic Sans MS" w:hAnsi="Comic Sans MS"/>
          <w:sz w:val="20"/>
        </w:rPr>
        <w:t xml:space="preserve">general evaluations about a person bleed over into judgements about their specific traits </w:t>
      </w:r>
      <w:r w:rsidR="000E5FE7" w:rsidRPr="004276A8">
        <w:rPr>
          <w:rFonts w:ascii="Comic Sans MS" w:hAnsi="Comic Sans MS"/>
          <w:sz w:val="20"/>
        </w:rPr>
        <w:t xml:space="preserve">e.g. she is intelligent) by asking people to rate the </w:t>
      </w:r>
      <w:proofErr w:type="spellStart"/>
      <w:r w:rsidR="000E5FE7" w:rsidRPr="004276A8">
        <w:rPr>
          <w:rFonts w:ascii="Comic Sans MS" w:hAnsi="Comic Sans MS"/>
          <w:sz w:val="20"/>
        </w:rPr>
        <w:t>atractivenss</w:t>
      </w:r>
      <w:proofErr w:type="spellEnd"/>
      <w:r w:rsidR="000E5FE7" w:rsidRPr="004276A8">
        <w:rPr>
          <w:rFonts w:ascii="Comic Sans MS" w:hAnsi="Comic Sans MS"/>
          <w:sz w:val="20"/>
        </w:rPr>
        <w:t xml:space="preserve"> of c</w:t>
      </w:r>
      <w:r w:rsidRPr="004276A8">
        <w:rPr>
          <w:rFonts w:ascii="Comic Sans MS" w:hAnsi="Comic Sans MS"/>
          <w:sz w:val="20"/>
        </w:rPr>
        <w:t xml:space="preserve">elebrities </w:t>
      </w:r>
      <w:r w:rsidR="000E5FE7" w:rsidRPr="004276A8">
        <w:rPr>
          <w:rFonts w:ascii="Comic Sans MS" w:hAnsi="Comic Sans MS"/>
          <w:sz w:val="20"/>
        </w:rPr>
        <w:t>and then see if they also thought them to be</w:t>
      </w:r>
      <w:r w:rsidRPr="004276A8">
        <w:rPr>
          <w:rFonts w:ascii="Comic Sans MS" w:hAnsi="Comic Sans MS"/>
          <w:sz w:val="20"/>
        </w:rPr>
        <w:t xml:space="preserve"> intelligent, friendly, display good judgement etc.</w:t>
      </w:r>
    </w:p>
    <w:p w:rsidR="00411187" w:rsidRPr="004276A8" w:rsidRDefault="00B02D5F" w:rsidP="0041118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Buss et al (1992) – Investigated </w:t>
      </w:r>
      <w:r w:rsidR="000E5FE7" w:rsidRPr="004276A8">
        <w:rPr>
          <w:rFonts w:ascii="Comic Sans MS" w:hAnsi="Comic Sans MS"/>
          <w:sz w:val="20"/>
        </w:rPr>
        <w:t>whether</w:t>
      </w:r>
      <w:r w:rsidRPr="004276A8">
        <w:rPr>
          <w:rFonts w:ascii="Comic Sans MS" w:hAnsi="Comic Sans MS"/>
          <w:sz w:val="20"/>
        </w:rPr>
        <w:t xml:space="preserve"> men found infidelity to be more upsetting than women due to their evolutionary propensity towards jealousy in order to guard their </w:t>
      </w:r>
      <w:r w:rsidR="000E5FE7" w:rsidRPr="004276A8">
        <w:rPr>
          <w:rFonts w:ascii="Comic Sans MS" w:hAnsi="Comic Sans MS"/>
          <w:sz w:val="20"/>
        </w:rPr>
        <w:t>paternity</w:t>
      </w:r>
      <w:r w:rsidRPr="004276A8">
        <w:rPr>
          <w:rFonts w:ascii="Comic Sans MS" w:hAnsi="Comic Sans MS"/>
          <w:sz w:val="20"/>
        </w:rPr>
        <w:t>.</w:t>
      </w:r>
    </w:p>
    <w:p w:rsidR="0032188F" w:rsidRPr="004276A8" w:rsidRDefault="0032188F" w:rsidP="00C17A9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Piaget (1958) – Investigated the inability to for 3 year olds to complete </w:t>
      </w:r>
      <w:r w:rsidR="000E5FE7" w:rsidRPr="004276A8">
        <w:rPr>
          <w:rFonts w:ascii="Comic Sans MS" w:hAnsi="Comic Sans MS"/>
          <w:sz w:val="20"/>
        </w:rPr>
        <w:t>‘object</w:t>
      </w:r>
      <w:r w:rsidRPr="004276A8">
        <w:rPr>
          <w:rFonts w:ascii="Comic Sans MS" w:hAnsi="Comic Sans MS"/>
          <w:sz w:val="20"/>
        </w:rPr>
        <w:t xml:space="preserve"> conservation’ tasks by </w:t>
      </w:r>
      <w:r w:rsidR="000E5FE7" w:rsidRPr="004276A8">
        <w:rPr>
          <w:rFonts w:ascii="Comic Sans MS" w:hAnsi="Comic Sans MS"/>
          <w:sz w:val="20"/>
        </w:rPr>
        <w:t xml:space="preserve">obviously </w:t>
      </w:r>
      <w:r w:rsidRPr="004276A8">
        <w:rPr>
          <w:rFonts w:ascii="Comic Sans MS" w:hAnsi="Comic Sans MS"/>
          <w:sz w:val="20"/>
        </w:rPr>
        <w:t xml:space="preserve">pouring the same amount of water into a fat and thin glasses </w:t>
      </w:r>
      <w:r w:rsidR="000E5FE7" w:rsidRPr="004276A8">
        <w:rPr>
          <w:rFonts w:ascii="Comic Sans MS" w:hAnsi="Comic Sans MS"/>
          <w:sz w:val="20"/>
        </w:rPr>
        <w:t>and asking whether one had more than the other.</w:t>
      </w:r>
    </w:p>
    <w:p w:rsidR="00C17A9B" w:rsidRPr="004276A8" w:rsidRDefault="00411187" w:rsidP="00C17A9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Darley and </w:t>
      </w:r>
      <w:proofErr w:type="spellStart"/>
      <w:r w:rsidR="00C17A9B" w:rsidRPr="004276A8">
        <w:rPr>
          <w:rFonts w:ascii="Comic Sans MS" w:hAnsi="Comic Sans MS"/>
          <w:sz w:val="20"/>
        </w:rPr>
        <w:t>Latané</w:t>
      </w:r>
      <w:proofErr w:type="spellEnd"/>
      <w:r w:rsidRPr="004276A8">
        <w:rPr>
          <w:rFonts w:ascii="Comic Sans MS" w:hAnsi="Comic Sans MS"/>
          <w:sz w:val="20"/>
        </w:rPr>
        <w:t xml:space="preserve"> (1964)</w:t>
      </w:r>
      <w:r w:rsidR="00C17A9B" w:rsidRPr="004276A8">
        <w:rPr>
          <w:rFonts w:ascii="Comic Sans MS" w:hAnsi="Comic Sans MS"/>
          <w:sz w:val="20"/>
        </w:rPr>
        <w:t xml:space="preserve"> – </w:t>
      </w:r>
      <w:r w:rsidRPr="004276A8">
        <w:rPr>
          <w:rFonts w:ascii="Comic Sans MS" w:hAnsi="Comic Sans MS"/>
          <w:sz w:val="20"/>
        </w:rPr>
        <w:t>Investigated</w:t>
      </w:r>
      <w:r w:rsidR="00C17A9B" w:rsidRPr="004276A8">
        <w:rPr>
          <w:rFonts w:ascii="Comic Sans MS" w:hAnsi="Comic Sans MS"/>
          <w:sz w:val="20"/>
        </w:rPr>
        <w:t xml:space="preserve"> the ‘bystander effect’</w:t>
      </w:r>
      <w:r w:rsidRPr="004276A8">
        <w:rPr>
          <w:rFonts w:ascii="Comic Sans MS" w:hAnsi="Comic Sans MS"/>
          <w:sz w:val="20"/>
        </w:rPr>
        <w:t xml:space="preserve"> (where the presence of others reduces the likelihood of someone offering help) by using confederates to stage a fit in a crowded and uncrowded area.</w:t>
      </w:r>
    </w:p>
    <w:p w:rsidR="009C1EA0" w:rsidRPr="004276A8" w:rsidRDefault="009C1EA0" w:rsidP="009C1EA0">
      <w:pPr>
        <w:spacing w:line="360" w:lineRule="auto"/>
        <w:rPr>
          <w:rFonts w:ascii="Comic Sans MS" w:hAnsi="Comic Sans MS"/>
          <w:sz w:val="20"/>
        </w:rPr>
      </w:pPr>
    </w:p>
    <w:p w:rsidR="009C1EA0" w:rsidRPr="004276A8" w:rsidRDefault="009C1EA0" w:rsidP="009C1EA0">
      <w:pPr>
        <w:spacing w:line="360" w:lineRule="auto"/>
        <w:rPr>
          <w:rFonts w:ascii="Comic Sans MS" w:hAnsi="Comic Sans MS"/>
          <w:b/>
          <w:sz w:val="20"/>
          <w:u w:val="single"/>
        </w:rPr>
      </w:pPr>
      <w:r w:rsidRPr="004276A8">
        <w:rPr>
          <w:rFonts w:ascii="Comic Sans MS" w:hAnsi="Comic Sans MS"/>
          <w:b/>
          <w:sz w:val="20"/>
          <w:u w:val="single"/>
        </w:rPr>
        <w:t>Potential questions for investigation design (one group per topic idea):</w:t>
      </w:r>
    </w:p>
    <w:p w:rsidR="009C1EA0" w:rsidRPr="004276A8" w:rsidRDefault="00CF1832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Does background noise impair memory?</w:t>
      </w:r>
      <w:r w:rsidR="000E5FE7" w:rsidRPr="004276A8">
        <w:rPr>
          <w:rFonts w:ascii="Comic Sans MS" w:hAnsi="Comic Sans MS"/>
          <w:sz w:val="20"/>
        </w:rPr>
        <w:t xml:space="preserve">  E.g.</w:t>
      </w:r>
      <w:r w:rsidRPr="004276A8">
        <w:rPr>
          <w:rFonts w:ascii="Comic Sans MS" w:hAnsi="Comic Sans MS"/>
          <w:sz w:val="20"/>
        </w:rPr>
        <w:t xml:space="preserve"> listening to headphones an</w:t>
      </w:r>
      <w:r w:rsidR="009C1EA0" w:rsidRPr="004276A8">
        <w:rPr>
          <w:rFonts w:ascii="Comic Sans MS" w:hAnsi="Comic Sans MS"/>
          <w:sz w:val="20"/>
        </w:rPr>
        <w:t>d</w:t>
      </w:r>
      <w:r w:rsidRPr="004276A8">
        <w:rPr>
          <w:rFonts w:ascii="Comic Sans MS" w:hAnsi="Comic Sans MS"/>
          <w:sz w:val="20"/>
        </w:rPr>
        <w:t xml:space="preserve"> performing a memory t</w:t>
      </w:r>
      <w:r w:rsidR="000E5FE7" w:rsidRPr="004276A8">
        <w:rPr>
          <w:rFonts w:ascii="Comic Sans MS" w:hAnsi="Comic Sans MS"/>
          <w:sz w:val="20"/>
        </w:rPr>
        <w:t>ask vs. silence and memory task.</w:t>
      </w:r>
    </w:p>
    <w:p w:rsidR="00CF1832" w:rsidRPr="004276A8" w:rsidRDefault="00CF1832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Does mathematical ability correlate with musical or sporting ability?</w:t>
      </w:r>
    </w:p>
    <w:p w:rsidR="00C17A9B" w:rsidRPr="004276A8" w:rsidRDefault="00C17A9B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lastRenderedPageBreak/>
        <w:t xml:space="preserve">Are there gender differences in map reading abilities? </w:t>
      </w:r>
    </w:p>
    <w:p w:rsidR="009C1EA0" w:rsidRPr="004276A8" w:rsidRDefault="009C1EA0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Does higher intelligence correlate with lower religiosity?</w:t>
      </w:r>
    </w:p>
    <w:p w:rsidR="0032188F" w:rsidRPr="004276A8" w:rsidRDefault="0032188F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proofErr w:type="gramStart"/>
      <w:r w:rsidRPr="004276A8">
        <w:rPr>
          <w:rFonts w:ascii="Comic Sans MS" w:hAnsi="Comic Sans MS"/>
          <w:sz w:val="20"/>
        </w:rPr>
        <w:t>Does playing high levels</w:t>
      </w:r>
      <w:proofErr w:type="gramEnd"/>
      <w:r w:rsidRPr="004276A8">
        <w:rPr>
          <w:rFonts w:ascii="Comic Sans MS" w:hAnsi="Comic Sans MS"/>
          <w:sz w:val="20"/>
        </w:rPr>
        <w:t xml:space="preserve"> of video games correlate with higher levels of aggression?</w:t>
      </w:r>
    </w:p>
    <w:p w:rsidR="0032188F" w:rsidRPr="004276A8" w:rsidRDefault="0032188F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Are people more intense ‘fans’ during adolescence than other stages of life?</w:t>
      </w:r>
      <w:r w:rsidR="004276A8" w:rsidRPr="004276A8">
        <w:rPr>
          <w:rFonts w:ascii="Comic Sans MS" w:hAnsi="Comic Sans MS"/>
          <w:sz w:val="20"/>
        </w:rPr>
        <w:t xml:space="preserve"> E.g. levels of fandom in 11 year olds and 35 year olds compared to 15 year olds?</w:t>
      </w:r>
    </w:p>
    <w:p w:rsidR="00D85FC7" w:rsidRPr="004276A8" w:rsidRDefault="00D85FC7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Are smokers more likely to have low levels of self-esteem than non-smokers?</w:t>
      </w:r>
    </w:p>
    <w:p w:rsidR="00D85FC7" w:rsidRPr="004276A8" w:rsidRDefault="00D85FC7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Are people more likely to believe in the ‘paranormal’ if they have a highly neurotic, extraverted personality?</w:t>
      </w:r>
    </w:p>
    <w:p w:rsidR="00C17A9B" w:rsidRPr="004276A8" w:rsidRDefault="00C17A9B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Does listening to motivational music enhance sports performance?</w:t>
      </w:r>
      <w:r w:rsidR="004276A8" w:rsidRPr="004276A8">
        <w:rPr>
          <w:rFonts w:ascii="Comic Sans MS" w:hAnsi="Comic Sans MS"/>
          <w:sz w:val="20"/>
        </w:rPr>
        <w:t xml:space="preserve"> E.g. </w:t>
      </w:r>
      <w:proofErr w:type="gramStart"/>
      <w:r w:rsidR="004276A8" w:rsidRPr="004276A8">
        <w:rPr>
          <w:rFonts w:ascii="Comic Sans MS" w:hAnsi="Comic Sans MS"/>
          <w:sz w:val="20"/>
        </w:rPr>
        <w:t>performance on a bleep test</w:t>
      </w:r>
      <w:proofErr w:type="gramEnd"/>
      <w:r w:rsidR="004276A8" w:rsidRPr="004276A8">
        <w:rPr>
          <w:rFonts w:ascii="Comic Sans MS" w:hAnsi="Comic Sans MS"/>
          <w:sz w:val="20"/>
        </w:rPr>
        <w:t xml:space="preserve"> when listening to motivational music vs. performance on the test when listening to no music?</w:t>
      </w:r>
    </w:p>
    <w:p w:rsidR="00D85FC7" w:rsidRPr="004276A8" w:rsidRDefault="00D85FC7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Do higher levels of football support correlate with more right-wing political views?</w:t>
      </w:r>
    </w:p>
    <w:p w:rsidR="00965E82" w:rsidRPr="004276A8" w:rsidRDefault="00965E82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Doe</w:t>
      </w:r>
      <w:r w:rsidR="008A5AF9" w:rsidRPr="004276A8">
        <w:rPr>
          <w:rFonts w:ascii="Comic Sans MS" w:hAnsi="Comic Sans MS"/>
          <w:sz w:val="20"/>
        </w:rPr>
        <w:t>s</w:t>
      </w:r>
      <w:r w:rsidRPr="004276A8">
        <w:rPr>
          <w:rFonts w:ascii="Comic Sans MS" w:hAnsi="Comic Sans MS"/>
          <w:sz w:val="20"/>
        </w:rPr>
        <w:t xml:space="preserve"> crowd support </w:t>
      </w:r>
      <w:r w:rsidR="008A5AF9" w:rsidRPr="004276A8">
        <w:rPr>
          <w:rFonts w:ascii="Comic Sans MS" w:hAnsi="Comic Sans MS"/>
          <w:sz w:val="20"/>
        </w:rPr>
        <w:t>contribute to a</w:t>
      </w:r>
      <w:r w:rsidRPr="004276A8">
        <w:rPr>
          <w:rFonts w:ascii="Comic Sans MS" w:hAnsi="Comic Sans MS"/>
          <w:sz w:val="20"/>
        </w:rPr>
        <w:t xml:space="preserve"> significant</w:t>
      </w:r>
      <w:r w:rsidR="008A5AF9" w:rsidRPr="004276A8">
        <w:rPr>
          <w:rFonts w:ascii="Comic Sans MS" w:hAnsi="Comic Sans MS"/>
          <w:sz w:val="20"/>
        </w:rPr>
        <w:t xml:space="preserve"> home</w:t>
      </w:r>
      <w:r w:rsidRPr="004276A8">
        <w:rPr>
          <w:rFonts w:ascii="Comic Sans MS" w:hAnsi="Comic Sans MS"/>
          <w:sz w:val="20"/>
        </w:rPr>
        <w:t xml:space="preserve"> advantage in</w:t>
      </w:r>
      <w:r w:rsidR="008A5AF9" w:rsidRPr="004276A8">
        <w:rPr>
          <w:rFonts w:ascii="Comic Sans MS" w:hAnsi="Comic Sans MS"/>
          <w:sz w:val="20"/>
        </w:rPr>
        <w:t xml:space="preserve"> team games?</w:t>
      </w:r>
    </w:p>
    <w:p w:rsidR="008A5AF9" w:rsidRPr="004276A8" w:rsidRDefault="008A5AF9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Are white females more pre-occupied with dieting than women of other ethnicities?</w:t>
      </w:r>
    </w:p>
    <w:p w:rsidR="008A5AF9" w:rsidRPr="004276A8" w:rsidRDefault="008A5AF9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Is socio-economic class (parental occupation, income, educational level of family </w:t>
      </w:r>
      <w:proofErr w:type="spellStart"/>
      <w:r w:rsidRPr="004276A8">
        <w:rPr>
          <w:rFonts w:ascii="Comic Sans MS" w:hAnsi="Comic Sans MS"/>
          <w:sz w:val="20"/>
        </w:rPr>
        <w:t>etc</w:t>
      </w:r>
      <w:proofErr w:type="spellEnd"/>
      <w:r w:rsidRPr="004276A8">
        <w:rPr>
          <w:rFonts w:ascii="Comic Sans MS" w:hAnsi="Comic Sans MS"/>
          <w:sz w:val="20"/>
        </w:rPr>
        <w:t>)</w:t>
      </w:r>
      <w:proofErr w:type="gramStart"/>
      <w:r w:rsidRPr="004276A8">
        <w:rPr>
          <w:rFonts w:ascii="Comic Sans MS" w:hAnsi="Comic Sans MS"/>
          <w:sz w:val="20"/>
        </w:rPr>
        <w:t>.</w:t>
      </w:r>
      <w:proofErr w:type="gramEnd"/>
      <w:r w:rsidRPr="004276A8">
        <w:rPr>
          <w:rFonts w:ascii="Comic Sans MS" w:hAnsi="Comic Sans MS"/>
          <w:sz w:val="20"/>
        </w:rPr>
        <w:t xml:space="preserve"> </w:t>
      </w:r>
      <w:proofErr w:type="gramStart"/>
      <w:r w:rsidRPr="004276A8">
        <w:rPr>
          <w:rFonts w:ascii="Comic Sans MS" w:hAnsi="Comic Sans MS"/>
          <w:sz w:val="20"/>
        </w:rPr>
        <w:t>linked</w:t>
      </w:r>
      <w:proofErr w:type="gramEnd"/>
      <w:r w:rsidRPr="004276A8">
        <w:rPr>
          <w:rFonts w:ascii="Comic Sans MS" w:hAnsi="Comic Sans MS"/>
          <w:sz w:val="20"/>
        </w:rPr>
        <w:t xml:space="preserve"> with higher </w:t>
      </w:r>
      <w:r w:rsidR="004276A8" w:rsidRPr="004276A8">
        <w:rPr>
          <w:rFonts w:ascii="Comic Sans MS" w:hAnsi="Comic Sans MS"/>
          <w:sz w:val="20"/>
        </w:rPr>
        <w:t>intelligence</w:t>
      </w:r>
      <w:r w:rsidRPr="004276A8">
        <w:rPr>
          <w:rFonts w:ascii="Comic Sans MS" w:hAnsi="Comic Sans MS"/>
          <w:sz w:val="20"/>
        </w:rPr>
        <w:t>?</w:t>
      </w:r>
    </w:p>
    <w:p w:rsidR="008A5AF9" w:rsidRPr="004276A8" w:rsidRDefault="008A5AF9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Do first-born children have a higher intelligence than </w:t>
      </w:r>
      <w:r w:rsidR="00364DBE" w:rsidRPr="004276A8">
        <w:rPr>
          <w:rFonts w:ascii="Comic Sans MS" w:hAnsi="Comic Sans MS"/>
          <w:sz w:val="20"/>
        </w:rPr>
        <w:t>later-born children?</w:t>
      </w:r>
    </w:p>
    <w:p w:rsidR="004276A8" w:rsidRPr="004276A8" w:rsidRDefault="00A5758F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Does a specific </w:t>
      </w:r>
      <w:r w:rsidR="004276A8" w:rsidRPr="004276A8">
        <w:rPr>
          <w:rFonts w:ascii="Comic Sans MS" w:hAnsi="Comic Sans MS"/>
          <w:sz w:val="20"/>
        </w:rPr>
        <w:t>colour</w:t>
      </w:r>
      <w:r w:rsidRPr="004276A8">
        <w:rPr>
          <w:rFonts w:ascii="Comic Sans MS" w:hAnsi="Comic Sans MS"/>
          <w:sz w:val="20"/>
        </w:rPr>
        <w:t xml:space="preserve"> of paper helps improve students' scores on math exams.</w:t>
      </w:r>
      <w:r w:rsidR="004276A8" w:rsidRPr="004276A8">
        <w:rPr>
          <w:rFonts w:ascii="Comic Sans MS" w:hAnsi="Comic Sans MS"/>
          <w:sz w:val="20"/>
        </w:rPr>
        <w:t xml:space="preserve"> E.g. participants perform a maths task of equal ability on blue paper and white paper?</w:t>
      </w:r>
    </w:p>
    <w:p w:rsidR="00364DBE" w:rsidRPr="004276A8" w:rsidRDefault="00364DBE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Does interacting with </w:t>
      </w:r>
      <w:proofErr w:type="spellStart"/>
      <w:r w:rsidRPr="004276A8">
        <w:rPr>
          <w:rFonts w:ascii="Comic Sans MS" w:hAnsi="Comic Sans MS"/>
          <w:sz w:val="20"/>
        </w:rPr>
        <w:t>facebook</w:t>
      </w:r>
      <w:proofErr w:type="spellEnd"/>
      <w:r w:rsidRPr="004276A8">
        <w:rPr>
          <w:rFonts w:ascii="Comic Sans MS" w:hAnsi="Comic Sans MS"/>
          <w:sz w:val="20"/>
        </w:rPr>
        <w:t xml:space="preserve"> lead to positive influences on self-esteem?</w:t>
      </w:r>
      <w:r w:rsidR="004276A8" w:rsidRPr="004276A8">
        <w:rPr>
          <w:rFonts w:ascii="Comic Sans MS" w:hAnsi="Comic Sans MS"/>
          <w:sz w:val="20"/>
        </w:rPr>
        <w:t xml:space="preserve"> E.g. one group asked to talk about themselves when looking at </w:t>
      </w:r>
      <w:proofErr w:type="spellStart"/>
      <w:r w:rsidR="004276A8" w:rsidRPr="004276A8">
        <w:rPr>
          <w:rFonts w:ascii="Comic Sans MS" w:hAnsi="Comic Sans MS"/>
          <w:sz w:val="20"/>
        </w:rPr>
        <w:t>facebook</w:t>
      </w:r>
      <w:proofErr w:type="spellEnd"/>
      <w:r w:rsidR="004276A8" w:rsidRPr="004276A8">
        <w:rPr>
          <w:rFonts w:ascii="Comic Sans MS" w:hAnsi="Comic Sans MS"/>
          <w:sz w:val="20"/>
        </w:rPr>
        <w:t>, one group during plain interview.</w:t>
      </w:r>
    </w:p>
    <w:p w:rsidR="00A5758F" w:rsidRPr="004276A8" w:rsidRDefault="00A5758F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Is a W</w:t>
      </w:r>
      <w:r w:rsidR="004276A8" w:rsidRPr="004276A8">
        <w:rPr>
          <w:rFonts w:ascii="Comic Sans MS" w:hAnsi="Comic Sans MS"/>
          <w:sz w:val="20"/>
        </w:rPr>
        <w:t>aist</w:t>
      </w:r>
      <w:r w:rsidRPr="004276A8">
        <w:rPr>
          <w:rFonts w:ascii="Comic Sans MS" w:hAnsi="Comic Sans MS"/>
          <w:sz w:val="20"/>
        </w:rPr>
        <w:t>-H</w:t>
      </w:r>
      <w:r w:rsidR="004276A8" w:rsidRPr="004276A8">
        <w:rPr>
          <w:rFonts w:ascii="Comic Sans MS" w:hAnsi="Comic Sans MS"/>
          <w:sz w:val="20"/>
        </w:rPr>
        <w:t>ip</w:t>
      </w:r>
      <w:r w:rsidRPr="004276A8">
        <w:rPr>
          <w:rFonts w:ascii="Comic Sans MS" w:hAnsi="Comic Sans MS"/>
          <w:sz w:val="20"/>
        </w:rPr>
        <w:t>-R</w:t>
      </w:r>
      <w:r w:rsidR="004276A8" w:rsidRPr="004276A8">
        <w:rPr>
          <w:rFonts w:ascii="Comic Sans MS" w:hAnsi="Comic Sans MS"/>
          <w:sz w:val="20"/>
        </w:rPr>
        <w:t>atio</w:t>
      </w:r>
      <w:r w:rsidRPr="004276A8">
        <w:rPr>
          <w:rFonts w:ascii="Comic Sans MS" w:hAnsi="Comic Sans MS"/>
          <w:sz w:val="20"/>
        </w:rPr>
        <w:t xml:space="preserve"> of 0.7 found to be the most attractive by men?</w:t>
      </w:r>
    </w:p>
    <w:p w:rsidR="00364DBE" w:rsidRPr="004276A8" w:rsidRDefault="00364DBE" w:rsidP="009C1EA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As religiosity increases, does </w:t>
      </w:r>
      <w:r w:rsidR="004276A8" w:rsidRPr="004276A8">
        <w:rPr>
          <w:rFonts w:ascii="Comic Sans MS" w:hAnsi="Comic Sans MS"/>
          <w:sz w:val="20"/>
        </w:rPr>
        <w:t>the likelihood</w:t>
      </w:r>
      <w:r w:rsidRPr="004276A8">
        <w:rPr>
          <w:rFonts w:ascii="Comic Sans MS" w:hAnsi="Comic Sans MS"/>
          <w:sz w:val="20"/>
        </w:rPr>
        <w:t xml:space="preserve"> of celebrity worship decrease?</w:t>
      </w:r>
    </w:p>
    <w:p w:rsidR="004276A8" w:rsidRPr="004276A8" w:rsidRDefault="004276A8" w:rsidP="000E5FE7">
      <w:pPr>
        <w:spacing w:line="360" w:lineRule="auto"/>
        <w:rPr>
          <w:rFonts w:ascii="Comic Sans MS" w:hAnsi="Comic Sans MS"/>
          <w:sz w:val="20"/>
        </w:rPr>
      </w:pPr>
    </w:p>
    <w:p w:rsidR="000E5FE7" w:rsidRPr="004276A8" w:rsidRDefault="000E5FE7" w:rsidP="000E5FE7">
      <w:pPr>
        <w:spacing w:line="360" w:lineRule="auto"/>
        <w:rPr>
          <w:rFonts w:ascii="Comic Sans MS" w:hAnsi="Comic Sans MS"/>
          <w:b/>
          <w:sz w:val="20"/>
          <w:u w:val="single"/>
        </w:rPr>
      </w:pPr>
      <w:r w:rsidRPr="004276A8">
        <w:rPr>
          <w:rFonts w:ascii="Comic Sans MS" w:hAnsi="Comic Sans MS"/>
          <w:b/>
          <w:sz w:val="20"/>
          <w:u w:val="single"/>
        </w:rPr>
        <w:t>Some ideas for study replication or adaptation from previous lessons (one group per topic idea):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Loftus and Palmer – Eye witness testimony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Miller - Primacy and </w:t>
      </w:r>
      <w:proofErr w:type="spellStart"/>
      <w:r w:rsidRPr="004276A8">
        <w:rPr>
          <w:rFonts w:ascii="Comic Sans MS" w:hAnsi="Comic Sans MS"/>
          <w:sz w:val="20"/>
        </w:rPr>
        <w:t>recency</w:t>
      </w:r>
      <w:proofErr w:type="spellEnd"/>
      <w:r w:rsidRPr="004276A8">
        <w:rPr>
          <w:rFonts w:ascii="Comic Sans MS" w:hAnsi="Comic Sans MS"/>
          <w:sz w:val="20"/>
        </w:rPr>
        <w:t xml:space="preserve"> effect using word recall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Anastasi &amp; Rhodes – Rating photos for attractiveness to demonstrate ‘own age </w:t>
      </w:r>
      <w:proofErr w:type="gramStart"/>
      <w:r w:rsidRPr="004276A8">
        <w:rPr>
          <w:rFonts w:ascii="Comic Sans MS" w:hAnsi="Comic Sans MS"/>
          <w:sz w:val="20"/>
        </w:rPr>
        <w:t>bias’</w:t>
      </w:r>
      <w:proofErr w:type="gramEnd"/>
      <w:r w:rsidRPr="004276A8">
        <w:rPr>
          <w:rFonts w:ascii="Comic Sans MS" w:hAnsi="Comic Sans MS"/>
          <w:sz w:val="20"/>
        </w:rPr>
        <w:t>.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Simons – Change blindness Gorilla study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Simons - </w:t>
      </w:r>
      <w:proofErr w:type="spellStart"/>
      <w:r w:rsidRPr="004276A8">
        <w:rPr>
          <w:rFonts w:ascii="Comic Sans MS" w:hAnsi="Comic Sans MS"/>
          <w:sz w:val="20"/>
        </w:rPr>
        <w:t>Inattentional</w:t>
      </w:r>
      <w:proofErr w:type="spellEnd"/>
      <w:r w:rsidRPr="004276A8">
        <w:rPr>
          <w:rFonts w:ascii="Comic Sans MS" w:hAnsi="Comic Sans MS"/>
          <w:sz w:val="20"/>
        </w:rPr>
        <w:t xml:space="preserve"> blindness studies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 xml:space="preserve">Asch – Conformity lines 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proofErr w:type="spellStart"/>
      <w:r w:rsidRPr="004276A8">
        <w:rPr>
          <w:rFonts w:ascii="Comic Sans MS" w:hAnsi="Comic Sans MS"/>
          <w:sz w:val="20"/>
        </w:rPr>
        <w:t>Gargin</w:t>
      </w:r>
      <w:proofErr w:type="spellEnd"/>
      <w:r w:rsidRPr="004276A8">
        <w:rPr>
          <w:rFonts w:ascii="Comic Sans MS" w:hAnsi="Comic Sans MS"/>
          <w:sz w:val="20"/>
        </w:rPr>
        <w:t xml:space="preserve"> et al. – depressing film vs. happy film and food consumption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Peterson and Peterson – Duration of STM using trigrams.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proofErr w:type="spellStart"/>
      <w:r w:rsidRPr="004276A8">
        <w:rPr>
          <w:rFonts w:ascii="Comic Sans MS" w:hAnsi="Comic Sans MS"/>
          <w:sz w:val="20"/>
        </w:rPr>
        <w:t>Baddeley</w:t>
      </w:r>
      <w:proofErr w:type="spellEnd"/>
      <w:r w:rsidRPr="004276A8">
        <w:rPr>
          <w:rFonts w:ascii="Comic Sans MS" w:hAnsi="Comic Sans MS"/>
          <w:sz w:val="20"/>
        </w:rPr>
        <w:t xml:space="preserve"> – Encoding in STM and LTM using sets of acoustically similar vs. sets of dissimilar words.</w:t>
      </w:r>
    </w:p>
    <w:p w:rsidR="000E5FE7" w:rsidRPr="004276A8" w:rsidRDefault="000E5FE7" w:rsidP="000E5FE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</w:rPr>
      </w:pPr>
      <w:r w:rsidRPr="004276A8">
        <w:rPr>
          <w:rFonts w:ascii="Comic Sans MS" w:hAnsi="Comic Sans MS"/>
          <w:sz w:val="20"/>
        </w:rPr>
        <w:t>Wegner – White bear study</w:t>
      </w:r>
    </w:p>
    <w:p w:rsidR="004D4A94" w:rsidRPr="004276A8" w:rsidRDefault="004D4A94" w:rsidP="009C1EA0">
      <w:pPr>
        <w:spacing w:line="360" w:lineRule="auto"/>
        <w:rPr>
          <w:rFonts w:ascii="Comic Sans MS" w:hAnsi="Comic Sans MS"/>
          <w:sz w:val="20"/>
        </w:rPr>
      </w:pPr>
    </w:p>
    <w:sectPr w:rsidR="004D4A94" w:rsidRPr="004276A8" w:rsidSect="009C1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C76"/>
    <w:multiLevelType w:val="hybridMultilevel"/>
    <w:tmpl w:val="F87C53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949D1"/>
    <w:multiLevelType w:val="hybridMultilevel"/>
    <w:tmpl w:val="285C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32"/>
    <w:rsid w:val="000E5FE7"/>
    <w:rsid w:val="002A0442"/>
    <w:rsid w:val="0032188F"/>
    <w:rsid w:val="00364DBE"/>
    <w:rsid w:val="00411187"/>
    <w:rsid w:val="004276A8"/>
    <w:rsid w:val="004D4A94"/>
    <w:rsid w:val="0058307B"/>
    <w:rsid w:val="00880ADA"/>
    <w:rsid w:val="008A5AF9"/>
    <w:rsid w:val="00965E82"/>
    <w:rsid w:val="009C1EA0"/>
    <w:rsid w:val="00A16ADC"/>
    <w:rsid w:val="00A5758F"/>
    <w:rsid w:val="00B02D5F"/>
    <w:rsid w:val="00C17A9B"/>
    <w:rsid w:val="00CF1832"/>
    <w:rsid w:val="00D12234"/>
    <w:rsid w:val="00D85FC7"/>
    <w:rsid w:val="00E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8</cp:revision>
  <dcterms:created xsi:type="dcterms:W3CDTF">2014-11-21T11:40:00Z</dcterms:created>
  <dcterms:modified xsi:type="dcterms:W3CDTF">2014-11-25T21:36:00Z</dcterms:modified>
</cp:coreProperties>
</file>